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05D84" w14:textId="3F4F980A" w:rsidR="00433086" w:rsidRPr="00C25DB5" w:rsidRDefault="00CD57BD" w:rsidP="00C25DB5">
      <w:pPr>
        <w:pBdr>
          <w:top w:val="single" w:sz="4" w:space="1" w:color="auto"/>
          <w:left w:val="single" w:sz="4" w:space="4" w:color="auto"/>
          <w:bottom w:val="single" w:sz="4" w:space="1" w:color="auto"/>
          <w:right w:val="single" w:sz="4" w:space="4" w:color="auto"/>
        </w:pBdr>
        <w:spacing w:after="120"/>
        <w:jc w:val="center"/>
        <w:rPr>
          <w:rFonts w:ascii="Times New Roman" w:hAnsi="Times New Roman" w:cs="Times New Roman"/>
          <w:b/>
          <w:sz w:val="48"/>
          <w:szCs w:val="48"/>
        </w:rPr>
      </w:pPr>
      <w:r w:rsidRPr="00C25DB5">
        <w:rPr>
          <w:rFonts w:ascii="Times New Roman" w:hAnsi="Times New Roman" w:cs="Times New Roman"/>
          <w:b/>
          <w:sz w:val="48"/>
          <w:szCs w:val="48"/>
        </w:rPr>
        <w:t xml:space="preserve">Secure Email </w:t>
      </w:r>
      <w:r w:rsidR="00AD7A95" w:rsidRPr="00C25DB5">
        <w:rPr>
          <w:rFonts w:ascii="Times New Roman" w:hAnsi="Times New Roman" w:cs="Times New Roman"/>
          <w:b/>
          <w:sz w:val="48"/>
          <w:szCs w:val="48"/>
        </w:rPr>
        <w:t>C</w:t>
      </w:r>
      <w:r w:rsidRPr="00C25DB5">
        <w:rPr>
          <w:rFonts w:ascii="Times New Roman" w:hAnsi="Times New Roman" w:cs="Times New Roman"/>
          <w:b/>
          <w:sz w:val="48"/>
          <w:szCs w:val="48"/>
        </w:rPr>
        <w:t xml:space="preserve">ommunication </w:t>
      </w:r>
      <w:r w:rsidR="00C25DB5" w:rsidRPr="00C25DB5">
        <w:rPr>
          <w:rFonts w:ascii="Times New Roman" w:hAnsi="Times New Roman" w:cs="Times New Roman"/>
          <w:b/>
          <w:sz w:val="48"/>
          <w:szCs w:val="48"/>
        </w:rPr>
        <w:t xml:space="preserve">Using </w:t>
      </w:r>
      <w:r w:rsidRPr="00C25DB5">
        <w:rPr>
          <w:rFonts w:ascii="Times New Roman" w:hAnsi="Times New Roman" w:cs="Times New Roman"/>
          <w:b/>
          <w:sz w:val="48"/>
          <w:szCs w:val="48"/>
        </w:rPr>
        <w:t xml:space="preserve">Key </w:t>
      </w:r>
      <w:r w:rsidR="00C25DB5" w:rsidRPr="00C25DB5">
        <w:rPr>
          <w:rFonts w:ascii="Times New Roman" w:hAnsi="Times New Roman" w:cs="Times New Roman"/>
          <w:b/>
          <w:sz w:val="48"/>
          <w:szCs w:val="48"/>
        </w:rPr>
        <w:t xml:space="preserve">Generation </w:t>
      </w:r>
      <w:r w:rsidRPr="00C25DB5">
        <w:rPr>
          <w:rFonts w:ascii="Times New Roman" w:hAnsi="Times New Roman" w:cs="Times New Roman"/>
          <w:b/>
          <w:sz w:val="48"/>
          <w:szCs w:val="48"/>
        </w:rPr>
        <w:t>Algorithm</w:t>
      </w:r>
    </w:p>
    <w:p w14:paraId="04607CB4" w14:textId="77777777" w:rsidR="00505765" w:rsidRPr="00C25DB5" w:rsidRDefault="00505765" w:rsidP="00C25DB5">
      <w:pPr>
        <w:pBdr>
          <w:top w:val="single" w:sz="4" w:space="1" w:color="auto"/>
          <w:left w:val="single" w:sz="4" w:space="4" w:color="auto"/>
          <w:bottom w:val="single" w:sz="4" w:space="1" w:color="auto"/>
          <w:right w:val="single" w:sz="4" w:space="4" w:color="auto"/>
        </w:pBdr>
        <w:spacing w:after="120" w:line="276" w:lineRule="auto"/>
        <w:jc w:val="both"/>
        <w:rPr>
          <w:rFonts w:ascii="Times New Roman" w:eastAsia="Times New Roman" w:hAnsi="Times New Roman" w:cs="Times New Roman"/>
          <w:bCs/>
          <w:color w:val="000000" w:themeColor="text1"/>
          <w:sz w:val="20"/>
          <w:szCs w:val="20"/>
        </w:rPr>
      </w:pPr>
    </w:p>
    <w:p w14:paraId="049CC0AA" w14:textId="77777777" w:rsidR="00CD57BD" w:rsidRPr="00C25DB5" w:rsidRDefault="00CD57BD" w:rsidP="00C25DB5">
      <w:pPr>
        <w:pBdr>
          <w:top w:val="single" w:sz="4" w:space="1" w:color="auto"/>
          <w:left w:val="single" w:sz="4" w:space="4" w:color="auto"/>
          <w:bottom w:val="single" w:sz="4" w:space="1" w:color="auto"/>
          <w:right w:val="single" w:sz="4" w:space="4" w:color="auto"/>
        </w:pBdr>
        <w:spacing w:after="120" w:line="240" w:lineRule="auto"/>
        <w:jc w:val="center"/>
        <w:rPr>
          <w:rFonts w:ascii="Times New Roman" w:hAnsi="Times New Roman" w:cs="Times New Roman"/>
          <w:b/>
          <w:color w:val="000000" w:themeColor="text1"/>
          <w:sz w:val="24"/>
          <w:szCs w:val="24"/>
        </w:rPr>
      </w:pPr>
      <w:r w:rsidRPr="00C25DB5">
        <w:rPr>
          <w:rFonts w:ascii="Times New Roman" w:eastAsia="Times New Roman" w:hAnsi="Times New Roman" w:cs="Times New Roman"/>
          <w:b/>
          <w:color w:val="000000" w:themeColor="text1"/>
          <w:sz w:val="24"/>
          <w:szCs w:val="24"/>
        </w:rPr>
        <w:t xml:space="preserve">Rekha </w:t>
      </w:r>
      <w:proofErr w:type="spellStart"/>
      <w:r w:rsidRPr="00C25DB5">
        <w:rPr>
          <w:rFonts w:ascii="Times New Roman" w:eastAsia="Times New Roman" w:hAnsi="Times New Roman" w:cs="Times New Roman"/>
          <w:b/>
          <w:color w:val="000000" w:themeColor="text1"/>
          <w:sz w:val="24"/>
          <w:szCs w:val="24"/>
        </w:rPr>
        <w:t>Sharanagouda</w:t>
      </w:r>
      <w:proofErr w:type="spellEnd"/>
      <w:r w:rsidRPr="00C25DB5">
        <w:rPr>
          <w:rFonts w:ascii="Times New Roman" w:eastAsia="Times New Roman" w:hAnsi="Times New Roman" w:cs="Times New Roman"/>
          <w:b/>
          <w:color w:val="000000" w:themeColor="text1"/>
          <w:sz w:val="24"/>
          <w:szCs w:val="24"/>
        </w:rPr>
        <w:t xml:space="preserve"> Patil1</w:t>
      </w:r>
      <w:r w:rsidRPr="00C25DB5">
        <w:rPr>
          <w:rFonts w:ascii="Times New Roman" w:hAnsi="Times New Roman" w:cs="Times New Roman"/>
          <w:b/>
          <w:color w:val="000000" w:themeColor="text1"/>
          <w:sz w:val="24"/>
          <w:szCs w:val="24"/>
          <w:vertAlign w:val="superscript"/>
        </w:rPr>
        <w:t>1</w:t>
      </w:r>
      <w:r w:rsidRPr="00C25DB5">
        <w:rPr>
          <w:rFonts w:ascii="Times New Roman" w:hAnsi="Times New Roman" w:cs="Times New Roman"/>
          <w:b/>
          <w:color w:val="000000" w:themeColor="text1"/>
          <w:sz w:val="24"/>
          <w:szCs w:val="24"/>
        </w:rPr>
        <w:t>, Dr. Prashant S</w:t>
      </w:r>
      <w:r w:rsidRPr="00C25DB5">
        <w:rPr>
          <w:rFonts w:ascii="Times New Roman" w:hAnsi="Times New Roman" w:cs="Times New Roman"/>
          <w:b/>
          <w:color w:val="666666"/>
          <w:sz w:val="24"/>
          <w:szCs w:val="24"/>
          <w:shd w:val="clear" w:color="auto" w:fill="F2F2F2"/>
        </w:rPr>
        <w:t xml:space="preserve"> </w:t>
      </w:r>
      <w:r w:rsidRPr="00C25DB5">
        <w:rPr>
          <w:rFonts w:ascii="Times New Roman" w:hAnsi="Times New Roman" w:cs="Times New Roman"/>
          <w:b/>
          <w:color w:val="000000" w:themeColor="text1"/>
          <w:sz w:val="24"/>
          <w:szCs w:val="24"/>
        </w:rPr>
        <w:t>Kolhe</w:t>
      </w:r>
      <w:r w:rsidRPr="00C25DB5">
        <w:rPr>
          <w:rFonts w:ascii="Times New Roman" w:hAnsi="Times New Roman" w:cs="Times New Roman"/>
          <w:b/>
          <w:color w:val="000000" w:themeColor="text1"/>
          <w:sz w:val="24"/>
          <w:szCs w:val="24"/>
          <w:vertAlign w:val="superscript"/>
        </w:rPr>
        <w:t>2</w:t>
      </w:r>
    </w:p>
    <w:p w14:paraId="399A9DCF" w14:textId="77777777" w:rsidR="00CD57BD" w:rsidRDefault="00CD57BD" w:rsidP="00C25DB5">
      <w:pPr>
        <w:pBdr>
          <w:top w:val="single" w:sz="4" w:space="1" w:color="auto"/>
          <w:left w:val="single" w:sz="4" w:space="4" w:color="auto"/>
          <w:bottom w:val="single" w:sz="4" w:space="1" w:color="auto"/>
          <w:right w:val="single" w:sz="4" w:space="4" w:color="auto"/>
        </w:pBdr>
        <w:spacing w:after="120" w:line="240" w:lineRule="auto"/>
        <w:jc w:val="center"/>
        <w:rPr>
          <w:rFonts w:ascii="Roboto" w:hAnsi="Roboto"/>
          <w:color w:val="000000" w:themeColor="text1"/>
          <w:sz w:val="23"/>
          <w:szCs w:val="23"/>
        </w:rPr>
      </w:pPr>
      <w:r w:rsidRPr="00E474F0">
        <w:rPr>
          <w:rFonts w:ascii="Roboto" w:hAnsi="Roboto"/>
          <w:color w:val="000000" w:themeColor="text1"/>
          <w:sz w:val="23"/>
          <w:szCs w:val="23"/>
          <w:vertAlign w:val="superscript"/>
        </w:rPr>
        <w:t>1,2</w:t>
      </w:r>
      <w:r w:rsidRPr="002840C0">
        <w:rPr>
          <w:rFonts w:ascii="Roboto" w:hAnsi="Roboto"/>
          <w:color w:val="000000" w:themeColor="text1"/>
          <w:sz w:val="23"/>
          <w:szCs w:val="23"/>
        </w:rPr>
        <w:t>TPCT’s C</w:t>
      </w:r>
      <w:r>
        <w:rPr>
          <w:rFonts w:ascii="Roboto" w:hAnsi="Roboto"/>
          <w:color w:val="000000" w:themeColor="text1"/>
          <w:sz w:val="23"/>
          <w:szCs w:val="23"/>
        </w:rPr>
        <w:t xml:space="preserve">ollege of Engineering. </w:t>
      </w:r>
      <w:proofErr w:type="spellStart"/>
      <w:r>
        <w:rPr>
          <w:rFonts w:ascii="Roboto" w:hAnsi="Roboto"/>
          <w:color w:val="000000" w:themeColor="text1"/>
          <w:sz w:val="23"/>
          <w:szCs w:val="23"/>
        </w:rPr>
        <w:t>Dharashiv</w:t>
      </w:r>
      <w:proofErr w:type="spellEnd"/>
      <w:r>
        <w:rPr>
          <w:rFonts w:ascii="Roboto" w:hAnsi="Roboto"/>
          <w:color w:val="000000" w:themeColor="text1"/>
          <w:sz w:val="23"/>
          <w:szCs w:val="23"/>
        </w:rPr>
        <w:t>, Maharashtra, India</w:t>
      </w:r>
    </w:p>
    <w:p w14:paraId="28A550E0" w14:textId="77777777" w:rsidR="00CD57BD" w:rsidRPr="00CD57BD" w:rsidRDefault="00CD57BD" w:rsidP="00C25DB5">
      <w:pPr>
        <w:pBdr>
          <w:top w:val="single" w:sz="4" w:space="1" w:color="auto"/>
          <w:left w:val="single" w:sz="4" w:space="4" w:color="auto"/>
          <w:bottom w:val="single" w:sz="4" w:space="1" w:color="auto"/>
          <w:right w:val="single" w:sz="4" w:space="4" w:color="auto"/>
        </w:pBdr>
        <w:shd w:val="clear" w:color="auto" w:fill="FFFFFF"/>
        <w:spacing w:after="120" w:line="240" w:lineRule="auto"/>
        <w:outlineLvl w:val="2"/>
        <w:rPr>
          <w:rFonts w:ascii="Times New Roman" w:eastAsia="Times New Roman" w:hAnsi="Times New Roman" w:cs="Times New Roman"/>
          <w:b/>
          <w:bCs/>
          <w:color w:val="000000" w:themeColor="text1"/>
          <w:sz w:val="24"/>
          <w:szCs w:val="24"/>
        </w:rPr>
      </w:pPr>
      <w:r w:rsidRPr="00CD57BD">
        <w:rPr>
          <w:rFonts w:ascii="Times New Roman" w:eastAsia="Times New Roman" w:hAnsi="Times New Roman" w:cs="Times New Roman"/>
          <w:b/>
          <w:bCs/>
          <w:color w:val="000000" w:themeColor="text1"/>
          <w:sz w:val="24"/>
          <w:szCs w:val="24"/>
        </w:rPr>
        <w:t>Abstract</w:t>
      </w:r>
    </w:p>
    <w:p w14:paraId="691C65EF" w14:textId="77777777" w:rsidR="00CD57BD" w:rsidRPr="00CD57BD" w:rsidRDefault="00CD57BD" w:rsidP="00C25DB5">
      <w:pPr>
        <w:pBdr>
          <w:top w:val="single" w:sz="4" w:space="1" w:color="auto"/>
          <w:left w:val="single" w:sz="4" w:space="4" w:color="auto"/>
          <w:bottom w:val="single" w:sz="4" w:space="1" w:color="auto"/>
          <w:right w:val="single" w:sz="4" w:space="4" w:color="auto"/>
        </w:pBdr>
        <w:shd w:val="clear" w:color="auto" w:fill="FFFFFF"/>
        <w:spacing w:after="120" w:line="276" w:lineRule="auto"/>
        <w:jc w:val="both"/>
        <w:rPr>
          <w:rFonts w:ascii="Times New Roman" w:eastAsia="Times New Roman" w:hAnsi="Times New Roman" w:cs="Times New Roman"/>
          <w:color w:val="000000" w:themeColor="text1"/>
          <w:sz w:val="24"/>
          <w:szCs w:val="24"/>
        </w:rPr>
      </w:pPr>
      <w:r w:rsidRPr="00CD57BD">
        <w:rPr>
          <w:rFonts w:ascii="Times New Roman" w:eastAsia="Times New Roman" w:hAnsi="Times New Roman" w:cs="Times New Roman"/>
          <w:color w:val="000000" w:themeColor="text1"/>
          <w:sz w:val="24"/>
          <w:szCs w:val="24"/>
        </w:rPr>
        <w:t>In the modern digital era, email remains the primary medium for professional and personal correspondence. However, the inherent vulnerability of standard SMTP protocols leaves sensitive data exposed to interception, phishing, and unauthorized access. This paper presents a robust framework for secure email communication utilizing advanced key generation algorithms. We propose a hybrid cryptographic approach, integrating asymmetric encryption for secure key exchange and symmetric encryption (AES) for high-speed data transmission. The system incorporates a dynamic key generation module that ensures perfect forward secrecy and resistance against man-in-the-middle (MITM) attacks. Experimental results demonstrate that our implementation provides high-level confidentiality and integrity with minimal latency overhead. By automating the key rotation and management process, this solution bridges the gap between complex cryptographic theory and user-friendly email security, offering a scalable defense mechanism for enterprise communication environments.</w:t>
      </w:r>
    </w:p>
    <w:p w14:paraId="017F6363" w14:textId="77777777" w:rsidR="00CD57BD" w:rsidRPr="00856112" w:rsidRDefault="00CD57BD" w:rsidP="00C25DB5">
      <w:pPr>
        <w:pBdr>
          <w:top w:val="single" w:sz="4" w:space="1" w:color="auto"/>
          <w:left w:val="single" w:sz="4" w:space="4" w:color="auto"/>
          <w:bottom w:val="single" w:sz="4" w:space="1" w:color="auto"/>
          <w:right w:val="single" w:sz="4" w:space="4" w:color="auto"/>
        </w:pBdr>
        <w:shd w:val="clear" w:color="auto" w:fill="FFFFFF"/>
        <w:spacing w:after="120" w:line="276"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Keywords: </w:t>
      </w:r>
      <w:r w:rsidRPr="003A34FF">
        <w:rPr>
          <w:rFonts w:ascii="Times New Roman" w:eastAsia="Times New Roman" w:hAnsi="Times New Roman" w:cs="Times New Roman"/>
          <w:bCs/>
          <w:color w:val="000000" w:themeColor="text1"/>
          <w:sz w:val="24"/>
          <w:szCs w:val="24"/>
        </w:rPr>
        <w:t xml:space="preserve">Email Transmission, </w:t>
      </w:r>
      <w:r>
        <w:rPr>
          <w:rFonts w:ascii="Times New Roman" w:eastAsia="Times New Roman" w:hAnsi="Times New Roman" w:cs="Times New Roman"/>
          <w:color w:val="000000" w:themeColor="text1"/>
          <w:sz w:val="24"/>
          <w:szCs w:val="24"/>
        </w:rPr>
        <w:t>Key Generation Algorithm</w:t>
      </w:r>
      <w:r w:rsidRPr="003A34FF">
        <w:rPr>
          <w:rFonts w:ascii="Times New Roman" w:eastAsia="Times New Roman" w:hAnsi="Times New Roman" w:cs="Times New Roman"/>
          <w:bCs/>
          <w:color w:val="000000" w:themeColor="text1"/>
          <w:sz w:val="24"/>
          <w:szCs w:val="24"/>
        </w:rPr>
        <w:t>, Cryptography, Symmetric Encryption, Decryption,</w:t>
      </w:r>
      <w:r>
        <w:rPr>
          <w:rFonts w:ascii="Times New Roman" w:eastAsia="Times New Roman" w:hAnsi="Times New Roman" w:cs="Times New Roman"/>
          <w:b/>
          <w:bCs/>
          <w:color w:val="000000" w:themeColor="text1"/>
          <w:sz w:val="24"/>
          <w:szCs w:val="24"/>
        </w:rPr>
        <w:t xml:space="preserve"> </w:t>
      </w:r>
    </w:p>
    <w:p w14:paraId="0F146D1D" w14:textId="77777777" w:rsidR="00CD57BD" w:rsidRPr="00856112" w:rsidRDefault="00CD57BD" w:rsidP="00C25DB5">
      <w:pPr>
        <w:shd w:val="clear" w:color="auto" w:fill="FFFFFF"/>
        <w:spacing w:after="120" w:line="276" w:lineRule="auto"/>
        <w:jc w:val="both"/>
        <w:rPr>
          <w:rFonts w:ascii="Times New Roman" w:eastAsia="Times New Roman" w:hAnsi="Times New Roman" w:cs="Times New Roman"/>
          <w:b/>
          <w:bCs/>
          <w:color w:val="000000" w:themeColor="text1"/>
          <w:sz w:val="24"/>
          <w:szCs w:val="24"/>
        </w:rPr>
      </w:pPr>
    </w:p>
    <w:p w14:paraId="1DAAA218" w14:textId="77777777" w:rsidR="00CD57BD" w:rsidRPr="00856112" w:rsidRDefault="00CD57BD" w:rsidP="00C25DB5">
      <w:pPr>
        <w:shd w:val="clear" w:color="auto" w:fill="FFFFFF"/>
        <w:spacing w:after="120" w:line="276" w:lineRule="auto"/>
        <w:jc w:val="both"/>
        <w:rPr>
          <w:rFonts w:ascii="Times New Roman" w:eastAsia="Times New Roman" w:hAnsi="Times New Roman" w:cs="Times New Roman"/>
          <w:b/>
          <w:bCs/>
          <w:color w:val="000000" w:themeColor="text1"/>
          <w:sz w:val="24"/>
          <w:szCs w:val="24"/>
        </w:rPr>
      </w:pPr>
      <w:r w:rsidRPr="00856112">
        <w:rPr>
          <w:rFonts w:ascii="Times New Roman" w:eastAsia="Times New Roman" w:hAnsi="Times New Roman" w:cs="Times New Roman"/>
          <w:b/>
          <w:bCs/>
          <w:color w:val="000000" w:themeColor="text1"/>
          <w:sz w:val="24"/>
          <w:szCs w:val="24"/>
        </w:rPr>
        <w:t xml:space="preserve">1. INTRODUCTION: </w:t>
      </w:r>
    </w:p>
    <w:p w14:paraId="3619264F" w14:textId="77777777" w:rsidR="00CD57BD" w:rsidRPr="00856112" w:rsidRDefault="00CD57BD" w:rsidP="00C25DB5">
      <w:pPr>
        <w:pStyle w:val="NormalWeb"/>
        <w:shd w:val="clear" w:color="auto" w:fill="FFFFFF"/>
        <w:spacing w:before="0" w:beforeAutospacing="0" w:after="120" w:afterAutospacing="0" w:line="276" w:lineRule="auto"/>
        <w:jc w:val="both"/>
        <w:rPr>
          <w:color w:val="000000" w:themeColor="text1"/>
        </w:rPr>
      </w:pPr>
      <w:r w:rsidRPr="00856112">
        <w:rPr>
          <w:color w:val="000000" w:themeColor="text1"/>
        </w:rPr>
        <w:t xml:space="preserve">In the vast, interconnected sprawl of the internet, sending an email is rarely as private as sliding a physical letter into a mailbox. Without protection, an email travels through various servers and routers, visible to any intermediary with the right tools. To achieve true digital privacy, we rely on a sophisticated "digital handshake" that combines the better of two worlds: the mathematical elegance of </w:t>
      </w:r>
      <w:r>
        <w:rPr>
          <w:color w:val="000000" w:themeColor="text1"/>
        </w:rPr>
        <w:t>Key Generation Algorithm</w:t>
      </w:r>
      <w:r w:rsidRPr="00856112">
        <w:rPr>
          <w:color w:val="000000" w:themeColor="text1"/>
        </w:rPr>
        <w:t xml:space="preserve"> and the raw efficiency of symmetric encryption. If you want to send a secret message, you need a key to lock it. If you send that key to your recipient via email, an interceptor could simply grab the key and unlock your </w:t>
      </w:r>
      <w:proofErr w:type="gramStart"/>
      <w:r w:rsidRPr="00856112">
        <w:rPr>
          <w:color w:val="000000" w:themeColor="text1"/>
        </w:rPr>
        <w:t>message</w:t>
      </w:r>
      <w:r>
        <w:rPr>
          <w:color w:val="000000" w:themeColor="text1"/>
        </w:rPr>
        <w:t>[</w:t>
      </w:r>
      <w:proofErr w:type="gramEnd"/>
      <w:r>
        <w:rPr>
          <w:color w:val="000000" w:themeColor="text1"/>
        </w:rPr>
        <w:t>1, 2, 3, 4, 5, 6,]</w:t>
      </w:r>
      <w:r w:rsidRPr="00856112">
        <w:rPr>
          <w:color w:val="000000" w:themeColor="text1"/>
        </w:rPr>
        <w:t xml:space="preserve">. </w:t>
      </w:r>
    </w:p>
    <w:p w14:paraId="7DDF6DA3" w14:textId="77777777" w:rsidR="00CD57BD" w:rsidRPr="00856112" w:rsidRDefault="00CD57BD" w:rsidP="00C25DB5">
      <w:pPr>
        <w:pStyle w:val="NormalWeb"/>
        <w:shd w:val="clear" w:color="auto" w:fill="FFFFFF"/>
        <w:spacing w:before="0" w:beforeAutospacing="0" w:after="120" w:afterAutospacing="0" w:line="276" w:lineRule="auto"/>
        <w:jc w:val="both"/>
        <w:rPr>
          <w:color w:val="000000" w:themeColor="text1"/>
        </w:rPr>
      </w:pPr>
      <w:r w:rsidRPr="00856112">
        <w:rPr>
          <w:color w:val="000000" w:themeColor="text1"/>
        </w:rPr>
        <w:t xml:space="preserve">For decades, this was the "Key Distribution Problem." </w:t>
      </w:r>
      <w:r>
        <w:rPr>
          <w:color w:val="000000" w:themeColor="text1"/>
        </w:rPr>
        <w:t xml:space="preserve">Key Generation </w:t>
      </w:r>
      <w:r w:rsidR="003301D1">
        <w:rPr>
          <w:color w:val="000000" w:themeColor="text1"/>
        </w:rPr>
        <w:t>Algorithm</w:t>
      </w:r>
      <w:r w:rsidR="003301D1" w:rsidRPr="00856112">
        <w:rPr>
          <w:color w:val="000000" w:themeColor="text1"/>
        </w:rPr>
        <w:t xml:space="preserve"> </w:t>
      </w:r>
      <w:r w:rsidR="003301D1">
        <w:rPr>
          <w:color w:val="000000" w:themeColor="text1"/>
        </w:rPr>
        <w:t>—</w:t>
      </w:r>
      <w:r w:rsidRPr="00856112">
        <w:rPr>
          <w:color w:val="000000" w:themeColor="text1"/>
        </w:rPr>
        <w:t>an asymmetric encryption algorithm—solved this by utilizing a pair of keys: a </w:t>
      </w:r>
      <w:r w:rsidRPr="00CD57BD">
        <w:rPr>
          <w:rStyle w:val="Strong"/>
          <w:rFonts w:eastAsiaTheme="majorEastAsia"/>
          <w:b w:val="0"/>
          <w:color w:val="000000" w:themeColor="text1"/>
        </w:rPr>
        <w:t>Public Key</w:t>
      </w:r>
      <w:r w:rsidRPr="00CD57BD">
        <w:rPr>
          <w:b/>
          <w:color w:val="000000" w:themeColor="text1"/>
        </w:rPr>
        <w:t>,</w:t>
      </w:r>
      <w:r w:rsidRPr="00856112">
        <w:rPr>
          <w:color w:val="000000" w:themeColor="text1"/>
        </w:rPr>
        <w:t xml:space="preserve"> which is shared with the world, and a </w:t>
      </w:r>
      <w:r w:rsidRPr="00CD57BD">
        <w:rPr>
          <w:rStyle w:val="Strong"/>
          <w:rFonts w:eastAsiaTheme="majorEastAsia"/>
          <w:b w:val="0"/>
          <w:color w:val="000000" w:themeColor="text1"/>
        </w:rPr>
        <w:t>Private Key</w:t>
      </w:r>
      <w:r w:rsidRPr="00CD57BD">
        <w:rPr>
          <w:b/>
          <w:color w:val="000000" w:themeColor="text1"/>
        </w:rPr>
        <w:t>,</w:t>
      </w:r>
      <w:r w:rsidRPr="00856112">
        <w:rPr>
          <w:color w:val="000000" w:themeColor="text1"/>
        </w:rPr>
        <w:t xml:space="preserve"> which is kept strictly confidential</w:t>
      </w:r>
      <w:r w:rsidR="002A5AB5">
        <w:rPr>
          <w:color w:val="000000" w:themeColor="text1"/>
        </w:rPr>
        <w:t xml:space="preserve">. </w:t>
      </w:r>
      <w:r w:rsidRPr="00856112">
        <w:rPr>
          <w:color w:val="000000" w:themeColor="text1"/>
        </w:rPr>
        <w:t xml:space="preserve">However, </w:t>
      </w:r>
      <w:r>
        <w:rPr>
          <w:color w:val="000000" w:themeColor="text1"/>
        </w:rPr>
        <w:t>Key Generation Algorithm</w:t>
      </w:r>
      <w:r w:rsidRPr="00856112">
        <w:rPr>
          <w:color w:val="000000" w:themeColor="text1"/>
        </w:rPr>
        <w:t xml:space="preserve"> is computationally "expensive." Trying to encrypt a long, media-rich email using only </w:t>
      </w:r>
      <w:r>
        <w:rPr>
          <w:color w:val="000000" w:themeColor="text1"/>
        </w:rPr>
        <w:t>Key Generation Algorithm</w:t>
      </w:r>
      <w:r w:rsidRPr="00856112">
        <w:rPr>
          <w:color w:val="000000" w:themeColor="text1"/>
        </w:rPr>
        <w:t xml:space="preserve"> would take far too long and strain server resources. This is where the hybrid approach—the gold standard of modern security—comes into play.</w:t>
      </w:r>
    </w:p>
    <w:p w14:paraId="7F7E12ED" w14:textId="77777777" w:rsidR="00CD57BD" w:rsidRPr="00856112" w:rsidRDefault="00CD57BD" w:rsidP="00C25DB5">
      <w:pPr>
        <w:pStyle w:val="NormalWeb"/>
        <w:shd w:val="clear" w:color="auto" w:fill="FFFFFF"/>
        <w:spacing w:before="0" w:beforeAutospacing="0" w:after="120" w:afterAutospacing="0" w:line="276" w:lineRule="auto"/>
        <w:jc w:val="both"/>
        <w:rPr>
          <w:color w:val="000000" w:themeColor="text1"/>
        </w:rPr>
      </w:pPr>
      <w:r w:rsidRPr="00856112">
        <w:rPr>
          <w:color w:val="000000" w:themeColor="text1"/>
        </w:rPr>
        <w:lastRenderedPageBreak/>
        <w:t>To ensure both speed and security, secure email protocols (like PGP or S/MIME) perform a two-step dance:</w:t>
      </w:r>
    </w:p>
    <w:p w14:paraId="22A91319" w14:textId="77777777" w:rsidR="00CD57BD" w:rsidRPr="00856112" w:rsidRDefault="00CD57BD" w:rsidP="00C25DB5">
      <w:pPr>
        <w:pStyle w:val="NormalWeb"/>
        <w:shd w:val="clear" w:color="auto" w:fill="FFFFFF"/>
        <w:spacing w:before="0" w:beforeAutospacing="0" w:after="120" w:afterAutospacing="0" w:line="276" w:lineRule="auto"/>
        <w:jc w:val="both"/>
        <w:rPr>
          <w:color w:val="000000" w:themeColor="text1"/>
        </w:rPr>
      </w:pPr>
      <w:r w:rsidRPr="00856112">
        <w:rPr>
          <w:rStyle w:val="Strong"/>
          <w:rFonts w:eastAsiaTheme="majorEastAsia"/>
          <w:color w:val="000000" w:themeColor="text1"/>
        </w:rPr>
        <w:t xml:space="preserve">1. </w:t>
      </w:r>
      <w:r w:rsidRPr="00CD57BD">
        <w:rPr>
          <w:rStyle w:val="Strong"/>
          <w:rFonts w:eastAsiaTheme="majorEastAsia"/>
          <w:b w:val="0"/>
          <w:color w:val="000000" w:themeColor="text1"/>
        </w:rPr>
        <w:t>The Symmetric "One-Time Pad"</w:t>
      </w:r>
      <w:r w:rsidRPr="00856112">
        <w:rPr>
          <w:color w:val="000000" w:themeColor="text1"/>
        </w:rPr>
        <w:t> When you hit "Send," your email client doesn’t use your recipient’s public key to encrypt the entire body of your email. Instead, it generates a random, temporary </w:t>
      </w:r>
      <w:r w:rsidRPr="00CD57BD">
        <w:rPr>
          <w:rStyle w:val="Strong"/>
          <w:rFonts w:eastAsiaTheme="majorEastAsia"/>
          <w:b w:val="0"/>
          <w:color w:val="000000" w:themeColor="text1"/>
        </w:rPr>
        <w:t>Symmetric Key</w:t>
      </w:r>
      <w:r w:rsidRPr="00856112">
        <w:rPr>
          <w:color w:val="000000" w:themeColor="text1"/>
        </w:rPr>
        <w:t> (usually AES, the Advanced Encryption Standard). This key is like a single-use high-security padlock. Your email client uses this key to rapidly encrypt the entire message.</w:t>
      </w:r>
    </w:p>
    <w:p w14:paraId="4B4E6971" w14:textId="77777777" w:rsidR="00CD57BD" w:rsidRPr="00856112" w:rsidRDefault="00CD57BD" w:rsidP="00C25DB5">
      <w:pPr>
        <w:pStyle w:val="NormalWeb"/>
        <w:shd w:val="clear" w:color="auto" w:fill="FFFFFF"/>
        <w:spacing w:before="0" w:beforeAutospacing="0" w:after="120" w:afterAutospacing="0" w:line="276" w:lineRule="auto"/>
        <w:jc w:val="both"/>
        <w:rPr>
          <w:color w:val="000000" w:themeColor="text1"/>
        </w:rPr>
      </w:pPr>
      <w:r w:rsidRPr="00856112">
        <w:rPr>
          <w:rStyle w:val="Strong"/>
          <w:rFonts w:eastAsiaTheme="majorEastAsia"/>
          <w:color w:val="000000" w:themeColor="text1"/>
        </w:rPr>
        <w:t xml:space="preserve">2. </w:t>
      </w:r>
      <w:r w:rsidRPr="00CD57BD">
        <w:rPr>
          <w:rStyle w:val="Strong"/>
          <w:rFonts w:eastAsiaTheme="majorEastAsia"/>
          <w:b w:val="0"/>
          <w:color w:val="000000" w:themeColor="text1"/>
        </w:rPr>
        <w:t>The</w:t>
      </w:r>
      <w:r w:rsidRPr="00856112">
        <w:rPr>
          <w:rStyle w:val="Strong"/>
          <w:rFonts w:eastAsiaTheme="majorEastAsia"/>
          <w:color w:val="000000" w:themeColor="text1"/>
        </w:rPr>
        <w:t xml:space="preserve"> </w:t>
      </w:r>
      <w:r>
        <w:rPr>
          <w:color w:val="000000" w:themeColor="text1"/>
        </w:rPr>
        <w:t>Key Generation Algorithm</w:t>
      </w:r>
      <w:r w:rsidRPr="00856112">
        <w:rPr>
          <w:color w:val="000000" w:themeColor="text1"/>
        </w:rPr>
        <w:t xml:space="preserve"> Now, the email is encrypted, but the Symmetric Key used to lock it is still sitting in plain sight. Here, the client uses the recipient’s </w:t>
      </w:r>
      <w:r>
        <w:rPr>
          <w:color w:val="000000" w:themeColor="text1"/>
        </w:rPr>
        <w:t>Key Generation Algorithm</w:t>
      </w:r>
      <w:r w:rsidRPr="003A34FF">
        <w:rPr>
          <w:rStyle w:val="Strong"/>
          <w:rFonts w:eastAsiaTheme="majorEastAsia"/>
          <w:color w:val="000000" w:themeColor="text1"/>
        </w:rPr>
        <w:t xml:space="preserve"> </w:t>
      </w:r>
      <w:r w:rsidRPr="00CD57BD">
        <w:rPr>
          <w:rStyle w:val="Strong"/>
          <w:rFonts w:eastAsiaTheme="majorEastAsia"/>
          <w:b w:val="0"/>
          <w:color w:val="000000" w:themeColor="text1"/>
        </w:rPr>
        <w:t>Public Key</w:t>
      </w:r>
      <w:r w:rsidRPr="00856112">
        <w:rPr>
          <w:color w:val="000000" w:themeColor="text1"/>
        </w:rPr>
        <w:t> to encrypt </w:t>
      </w:r>
      <w:r w:rsidRPr="00856112">
        <w:rPr>
          <w:rStyle w:val="Emphasis"/>
          <w:color w:val="000000" w:themeColor="text1"/>
        </w:rPr>
        <w:t>only</w:t>
      </w:r>
      <w:r w:rsidRPr="00856112">
        <w:rPr>
          <w:color w:val="000000" w:themeColor="text1"/>
        </w:rPr>
        <w:t> the small Symmetric Key.</w:t>
      </w:r>
    </w:p>
    <w:p w14:paraId="3D7821F9" w14:textId="77777777" w:rsidR="00CD57BD" w:rsidRPr="00856112" w:rsidRDefault="00CD57BD" w:rsidP="00C25DB5">
      <w:pPr>
        <w:pStyle w:val="NormalWeb"/>
        <w:shd w:val="clear" w:color="auto" w:fill="FFFFFF"/>
        <w:spacing w:before="0" w:beforeAutospacing="0" w:after="120" w:afterAutospacing="0" w:line="276" w:lineRule="auto"/>
        <w:jc w:val="both"/>
        <w:rPr>
          <w:color w:val="000000" w:themeColor="text1"/>
        </w:rPr>
      </w:pPr>
      <w:r w:rsidRPr="00856112">
        <w:rPr>
          <w:color w:val="000000" w:themeColor="text1"/>
        </w:rPr>
        <w:t xml:space="preserve">This architecture is the bedrock of modern digital trust. By pairing </w:t>
      </w:r>
      <w:r>
        <w:rPr>
          <w:color w:val="000000" w:themeColor="text1"/>
        </w:rPr>
        <w:t>Key Generation Algorithm</w:t>
      </w:r>
      <w:r w:rsidRPr="00856112">
        <w:rPr>
          <w:color w:val="000000" w:themeColor="text1"/>
        </w:rPr>
        <w:t xml:space="preserve"> and symmetric encryption, we achieve a balance that is both impenetrable and invisible to the user.</w:t>
      </w:r>
    </w:p>
    <w:p w14:paraId="44BC1E61" w14:textId="77777777" w:rsidR="00CD57BD" w:rsidRPr="00856112" w:rsidRDefault="00CD57BD" w:rsidP="00C25DB5">
      <w:pPr>
        <w:numPr>
          <w:ilvl w:val="0"/>
          <w:numId w:val="1"/>
        </w:numPr>
        <w:shd w:val="clear" w:color="auto" w:fill="FFFFFF"/>
        <w:spacing w:after="120" w:line="276" w:lineRule="auto"/>
        <w:ind w:left="0"/>
        <w:jc w:val="both"/>
        <w:rPr>
          <w:rFonts w:ascii="Times New Roman" w:hAnsi="Times New Roman" w:cs="Times New Roman"/>
          <w:color w:val="000000" w:themeColor="text1"/>
          <w:sz w:val="24"/>
          <w:szCs w:val="24"/>
        </w:rPr>
      </w:pPr>
      <w:r w:rsidRPr="00856112">
        <w:rPr>
          <w:rStyle w:val="Strong"/>
          <w:rFonts w:ascii="Times New Roman" w:hAnsi="Times New Roman" w:cs="Times New Roman"/>
          <w:color w:val="000000" w:themeColor="text1"/>
          <w:sz w:val="24"/>
          <w:szCs w:val="24"/>
        </w:rPr>
        <w:t>Computational Efficiency:</w:t>
      </w:r>
      <w:r w:rsidRPr="00856112">
        <w:rPr>
          <w:rFonts w:ascii="Times New Roman" w:hAnsi="Times New Roman" w:cs="Times New Roman"/>
          <w:color w:val="000000" w:themeColor="text1"/>
          <w:sz w:val="24"/>
          <w:szCs w:val="24"/>
        </w:rPr>
        <w:t> AES handles the heavy lifting of raw data, ensuring your email client doesn’t freeze while processing a large attachment.</w:t>
      </w:r>
    </w:p>
    <w:p w14:paraId="7FE64FAB" w14:textId="77777777" w:rsidR="00CD57BD" w:rsidRPr="00856112" w:rsidRDefault="00CD57BD" w:rsidP="00C25DB5">
      <w:pPr>
        <w:numPr>
          <w:ilvl w:val="0"/>
          <w:numId w:val="1"/>
        </w:numPr>
        <w:shd w:val="clear" w:color="auto" w:fill="FFFFFF"/>
        <w:spacing w:after="120" w:line="276" w:lineRule="auto"/>
        <w:ind w:left="0"/>
        <w:jc w:val="both"/>
        <w:rPr>
          <w:rFonts w:ascii="Times New Roman" w:hAnsi="Times New Roman" w:cs="Times New Roman"/>
          <w:color w:val="000000" w:themeColor="text1"/>
          <w:sz w:val="24"/>
          <w:szCs w:val="24"/>
        </w:rPr>
      </w:pPr>
      <w:r w:rsidRPr="00856112">
        <w:rPr>
          <w:rStyle w:val="Strong"/>
          <w:rFonts w:ascii="Times New Roman" w:hAnsi="Times New Roman" w:cs="Times New Roman"/>
          <w:color w:val="000000" w:themeColor="text1"/>
          <w:sz w:val="24"/>
          <w:szCs w:val="24"/>
        </w:rPr>
        <w:t>Security:</w:t>
      </w:r>
      <w:r w:rsidRPr="00856112">
        <w:rPr>
          <w:rFonts w:ascii="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Key Generation Algorithm</w:t>
      </w:r>
      <w:r w:rsidRPr="00856112">
        <w:rPr>
          <w:rFonts w:ascii="Times New Roman" w:hAnsi="Times New Roman" w:cs="Times New Roman"/>
          <w:color w:val="000000" w:themeColor="text1"/>
          <w:sz w:val="24"/>
          <w:szCs w:val="24"/>
        </w:rPr>
        <w:t xml:space="preserve"> handles the delicate matter of key exchange, ensuring that even if an attacker intercepts the transmission, they lack the private mathematical "key" required to unlock the symmetric code.</w:t>
      </w:r>
    </w:p>
    <w:p w14:paraId="418B4A8F" w14:textId="77777777" w:rsidR="00CD57BD" w:rsidRPr="00856112" w:rsidRDefault="00CD57BD" w:rsidP="00C25DB5">
      <w:pPr>
        <w:pStyle w:val="NormalWeb"/>
        <w:shd w:val="clear" w:color="auto" w:fill="FFFFFF"/>
        <w:spacing w:before="0" w:beforeAutospacing="0" w:after="120" w:afterAutospacing="0" w:line="276" w:lineRule="auto"/>
        <w:jc w:val="both"/>
        <w:rPr>
          <w:color w:val="000000" w:themeColor="text1"/>
        </w:rPr>
      </w:pPr>
      <w:r w:rsidRPr="00856112">
        <w:rPr>
          <w:color w:val="000000" w:themeColor="text1"/>
        </w:rPr>
        <w:t>In an era where data is our most valuable currency, understanding this mechanism reveals the beauty of cryptography. It is a reminder that while the internet is inherently public, we have the mathematical tools to create private, secure corridors of communication, effectively turning the roar of global connectivity into the quiet intimacy of a sealed parchment letter.</w:t>
      </w:r>
    </w:p>
    <w:p w14:paraId="17B8181C" w14:textId="77777777" w:rsidR="00CD57BD" w:rsidRPr="00B30CDE" w:rsidRDefault="00CD57BD" w:rsidP="00C25DB5">
      <w:pPr>
        <w:spacing w:after="120" w:line="276" w:lineRule="auto"/>
        <w:jc w:val="both"/>
        <w:rPr>
          <w:rFonts w:ascii="Times New Roman" w:eastAsia="Times New Roman" w:hAnsi="Times New Roman" w:cs="Times New Roman"/>
          <w:color w:val="000000" w:themeColor="text1"/>
          <w:sz w:val="24"/>
          <w:szCs w:val="24"/>
        </w:rPr>
      </w:pPr>
      <w:r w:rsidRPr="00B30CDE">
        <w:rPr>
          <w:rFonts w:ascii="Times New Roman" w:eastAsia="Times New Roman" w:hAnsi="Times New Roman" w:cs="Times New Roman"/>
          <w:color w:val="000000" w:themeColor="text1"/>
          <w:sz w:val="24"/>
          <w:szCs w:val="24"/>
        </w:rPr>
        <w:t xml:space="preserve">Secure email transmission using </w:t>
      </w:r>
      <w:r>
        <w:rPr>
          <w:rFonts w:ascii="Times New Roman" w:eastAsia="Times New Roman" w:hAnsi="Times New Roman" w:cs="Times New Roman"/>
          <w:color w:val="000000" w:themeColor="text1"/>
          <w:sz w:val="24"/>
          <w:szCs w:val="24"/>
        </w:rPr>
        <w:t>Key Generation Algorithm</w:t>
      </w:r>
      <w:r w:rsidRPr="003A34FF">
        <w:rPr>
          <w:rFonts w:ascii="Times New Roman" w:eastAsia="Times New Roman" w:hAnsi="Times New Roman" w:cs="Times New Roman"/>
          <w:bCs/>
          <w:color w:val="000000" w:themeColor="text1"/>
          <w:sz w:val="24"/>
          <w:szCs w:val="24"/>
        </w:rPr>
        <w:t xml:space="preserve"> -based key management</w:t>
      </w:r>
      <w:r w:rsidRPr="00B30CDE">
        <w:rPr>
          <w:rFonts w:ascii="Times New Roman" w:eastAsia="Times New Roman" w:hAnsi="Times New Roman" w:cs="Times New Roman"/>
          <w:color w:val="000000" w:themeColor="text1"/>
          <w:sz w:val="24"/>
          <w:szCs w:val="24"/>
        </w:rPr>
        <w:t xml:space="preserve"> and </w:t>
      </w:r>
      <w:r w:rsidRPr="003A34FF">
        <w:rPr>
          <w:rFonts w:ascii="Times New Roman" w:eastAsia="Times New Roman" w:hAnsi="Times New Roman" w:cs="Times New Roman"/>
          <w:bCs/>
          <w:color w:val="000000" w:themeColor="text1"/>
          <w:sz w:val="24"/>
          <w:szCs w:val="24"/>
        </w:rPr>
        <w:t>symmetric encryption</w:t>
      </w:r>
      <w:r w:rsidRPr="00B30CDE">
        <w:rPr>
          <w:rFonts w:ascii="Times New Roman" w:eastAsia="Times New Roman" w:hAnsi="Times New Roman" w:cs="Times New Roman"/>
          <w:color w:val="000000" w:themeColor="text1"/>
          <w:sz w:val="24"/>
          <w:szCs w:val="24"/>
        </w:rPr>
        <w:t xml:space="preserve"> (often called hybrid encryption) combines the high-speed efficiency of symmetric algorithms like </w:t>
      </w:r>
      <w:hyperlink r:id="rId7" w:tgtFrame="_blank" w:history="1">
        <w:r w:rsidRPr="00856112">
          <w:rPr>
            <w:rFonts w:ascii="Times New Roman" w:eastAsia="Times New Roman" w:hAnsi="Times New Roman" w:cs="Times New Roman"/>
            <w:color w:val="000000" w:themeColor="text1"/>
            <w:sz w:val="24"/>
            <w:szCs w:val="24"/>
          </w:rPr>
          <w:t>Advanced Encryption Standard (AES)</w:t>
        </w:r>
      </w:hyperlink>
      <w:r w:rsidRPr="00B30CDE">
        <w:rPr>
          <w:rFonts w:ascii="Times New Roman" w:eastAsia="Times New Roman" w:hAnsi="Times New Roman" w:cs="Times New Roman"/>
          <w:color w:val="000000" w:themeColor="text1"/>
          <w:sz w:val="24"/>
          <w:szCs w:val="24"/>
        </w:rPr>
        <w:t xml:space="preserve"> with the secure key-sharing capabilities of the </w:t>
      </w:r>
      <w:hyperlink r:id="rId8" w:tgtFrame="_blank" w:history="1">
        <w:r w:rsidRPr="00CD57BD">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Key Generation Algorithm</w:t>
        </w:r>
      </w:hyperlink>
      <w:r w:rsidRPr="00B30CDE">
        <w:rPr>
          <w:rFonts w:ascii="Times New Roman" w:eastAsia="Times New Roman" w:hAnsi="Times New Roman" w:cs="Times New Roman"/>
          <w:color w:val="000000" w:themeColor="text1"/>
          <w:sz w:val="24"/>
          <w:szCs w:val="24"/>
        </w:rPr>
        <w:t xml:space="preserve"> </w:t>
      </w:r>
      <w:proofErr w:type="spellStart"/>
      <w:r w:rsidRPr="00B30CDE">
        <w:rPr>
          <w:rFonts w:ascii="Times New Roman" w:eastAsia="Times New Roman" w:hAnsi="Times New Roman" w:cs="Times New Roman"/>
          <w:color w:val="000000" w:themeColor="text1"/>
          <w:sz w:val="24"/>
          <w:szCs w:val="24"/>
        </w:rPr>
        <w:t>algorithm</w:t>
      </w:r>
      <w:proofErr w:type="spellEnd"/>
      <w:r w:rsidRPr="00B30CDE">
        <w:rPr>
          <w:rFonts w:ascii="Times New Roman" w:eastAsia="Times New Roman" w:hAnsi="Times New Roman" w:cs="Times New Roman"/>
          <w:color w:val="000000" w:themeColor="text1"/>
          <w:sz w:val="24"/>
          <w:szCs w:val="24"/>
        </w:rPr>
        <w:t>. [</w:t>
      </w:r>
      <w:r w:rsidRPr="00856112">
        <w:rPr>
          <w:rFonts w:ascii="Times New Roman" w:eastAsia="Times New Roman" w:hAnsi="Times New Roman" w:cs="Times New Roman"/>
          <w:color w:val="000000" w:themeColor="text1"/>
          <w:sz w:val="24"/>
          <w:szCs w:val="24"/>
        </w:rPr>
        <w:t>1</w:t>
      </w:r>
      <w:r w:rsidRPr="00B30CDE">
        <w:rPr>
          <w:rFonts w:ascii="Times New Roman" w:eastAsia="Times New Roman" w:hAnsi="Times New Roman" w:cs="Times New Roman"/>
          <w:color w:val="000000" w:themeColor="text1"/>
          <w:sz w:val="24"/>
          <w:szCs w:val="24"/>
        </w:rPr>
        <w:t xml:space="preserve">, </w:t>
      </w:r>
      <w:r w:rsidRPr="00856112">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rPr>
        <w:t>, 7, 8,9</w:t>
      </w:r>
      <w:r w:rsidRPr="00B30CDE">
        <w:rPr>
          <w:rFonts w:ascii="Times New Roman" w:eastAsia="Times New Roman" w:hAnsi="Times New Roman" w:cs="Times New Roman"/>
          <w:color w:val="000000" w:themeColor="text1"/>
          <w:sz w:val="24"/>
          <w:szCs w:val="24"/>
        </w:rPr>
        <w:t>]</w:t>
      </w:r>
    </w:p>
    <w:p w14:paraId="0C819A94" w14:textId="77777777" w:rsidR="00CD57BD" w:rsidRPr="00B30CDE" w:rsidRDefault="00CD57BD" w:rsidP="00C25DB5">
      <w:pPr>
        <w:spacing w:after="120" w:line="276" w:lineRule="auto"/>
        <w:jc w:val="both"/>
        <w:rPr>
          <w:rFonts w:ascii="Times New Roman" w:eastAsia="Times New Roman" w:hAnsi="Times New Roman" w:cs="Times New Roman"/>
          <w:color w:val="000000" w:themeColor="text1"/>
          <w:sz w:val="24"/>
          <w:szCs w:val="24"/>
        </w:rPr>
      </w:pPr>
      <w:r w:rsidRPr="00B30CDE">
        <w:rPr>
          <w:rFonts w:ascii="Times New Roman" w:eastAsia="Times New Roman" w:hAnsi="Times New Roman" w:cs="Times New Roman"/>
          <w:color w:val="000000" w:themeColor="text1"/>
          <w:sz w:val="24"/>
          <w:szCs w:val="24"/>
        </w:rPr>
        <w:t xml:space="preserve">This "hybrid" approach is used by protocols like </w:t>
      </w:r>
      <w:r w:rsidRPr="003A34FF">
        <w:rPr>
          <w:rFonts w:ascii="Times New Roman" w:eastAsia="Times New Roman" w:hAnsi="Times New Roman" w:cs="Times New Roman"/>
          <w:bCs/>
          <w:color w:val="000000" w:themeColor="text1"/>
          <w:sz w:val="24"/>
          <w:szCs w:val="24"/>
        </w:rPr>
        <w:t>S/MIME</w:t>
      </w:r>
      <w:r w:rsidRPr="00B30CDE">
        <w:rPr>
          <w:rFonts w:ascii="Times New Roman" w:eastAsia="Times New Roman" w:hAnsi="Times New Roman" w:cs="Times New Roman"/>
          <w:color w:val="000000" w:themeColor="text1"/>
          <w:sz w:val="24"/>
          <w:szCs w:val="24"/>
        </w:rPr>
        <w:t xml:space="preserve"> and </w:t>
      </w:r>
      <w:r w:rsidRPr="003A34FF">
        <w:rPr>
          <w:rFonts w:ascii="Times New Roman" w:eastAsia="Times New Roman" w:hAnsi="Times New Roman" w:cs="Times New Roman"/>
          <w:bCs/>
          <w:color w:val="000000" w:themeColor="text1"/>
          <w:sz w:val="24"/>
          <w:szCs w:val="24"/>
        </w:rPr>
        <w:t>PGP</w:t>
      </w:r>
      <w:r w:rsidRPr="00B30CDE">
        <w:rPr>
          <w:rFonts w:ascii="Times New Roman" w:eastAsia="Times New Roman" w:hAnsi="Times New Roman" w:cs="Times New Roman"/>
          <w:color w:val="000000" w:themeColor="text1"/>
          <w:sz w:val="24"/>
          <w:szCs w:val="24"/>
        </w:rPr>
        <w:t xml:space="preserve"> to protect email content while it travels over insecure networks</w:t>
      </w:r>
      <w:r w:rsidRPr="00856112">
        <w:rPr>
          <w:rFonts w:ascii="Times New Roman" w:eastAsia="Times New Roman" w:hAnsi="Times New Roman" w:cs="Times New Roman"/>
          <w:color w:val="000000" w:themeColor="text1"/>
          <w:sz w:val="24"/>
          <w:szCs w:val="24"/>
        </w:rPr>
        <w:t xml:space="preserve"> as shown in Figure 1</w:t>
      </w:r>
      <w:r w:rsidRPr="00B30CDE">
        <w:rPr>
          <w:rFonts w:ascii="Times New Roman" w:eastAsia="Times New Roman" w:hAnsi="Times New Roman" w:cs="Times New Roman"/>
          <w:color w:val="000000" w:themeColor="text1"/>
          <w:sz w:val="24"/>
          <w:szCs w:val="24"/>
        </w:rPr>
        <w:t>. [</w:t>
      </w:r>
      <w:r w:rsidRPr="00856112">
        <w:rPr>
          <w:rFonts w:ascii="Times New Roman" w:eastAsia="Times New Roman" w:hAnsi="Times New Roman" w:cs="Times New Roman"/>
          <w:color w:val="000000" w:themeColor="text1"/>
          <w:sz w:val="24"/>
          <w:szCs w:val="24"/>
        </w:rPr>
        <w:t>1</w:t>
      </w:r>
      <w:r w:rsidRPr="00B30CDE">
        <w:rPr>
          <w:rFonts w:ascii="Times New Roman" w:eastAsia="Times New Roman" w:hAnsi="Times New Roman" w:cs="Times New Roman"/>
          <w:color w:val="000000" w:themeColor="text1"/>
          <w:sz w:val="24"/>
          <w:szCs w:val="24"/>
        </w:rPr>
        <w:t xml:space="preserve">, </w:t>
      </w:r>
      <w:r w:rsidRPr="00856112">
        <w:rPr>
          <w:rFonts w:ascii="Times New Roman" w:eastAsia="Times New Roman" w:hAnsi="Times New Roman" w:cs="Times New Roman"/>
          <w:color w:val="000000" w:themeColor="text1"/>
          <w:sz w:val="24"/>
          <w:szCs w:val="24"/>
        </w:rPr>
        <w:t>2</w:t>
      </w:r>
      <w:r w:rsidRPr="00B30CDE">
        <w:rPr>
          <w:rFonts w:ascii="Times New Roman" w:eastAsia="Times New Roman" w:hAnsi="Times New Roman" w:cs="Times New Roman"/>
          <w:color w:val="000000" w:themeColor="text1"/>
          <w:sz w:val="24"/>
          <w:szCs w:val="24"/>
        </w:rPr>
        <w:t xml:space="preserve">, </w:t>
      </w:r>
      <w:r w:rsidRPr="00856112">
        <w:rPr>
          <w:rFonts w:ascii="Times New Roman" w:eastAsia="Times New Roman" w:hAnsi="Times New Roman" w:cs="Times New Roman"/>
          <w:color w:val="000000" w:themeColor="text1"/>
          <w:sz w:val="24"/>
          <w:szCs w:val="24"/>
        </w:rPr>
        <w:t>3</w:t>
      </w:r>
      <w:r w:rsidRPr="00B30CDE">
        <w:rPr>
          <w:rFonts w:ascii="Times New Roman" w:eastAsia="Times New Roman" w:hAnsi="Times New Roman" w:cs="Times New Roman"/>
          <w:color w:val="000000" w:themeColor="text1"/>
          <w:sz w:val="24"/>
          <w:szCs w:val="24"/>
        </w:rPr>
        <w:t xml:space="preserve">, </w:t>
      </w:r>
      <w:r w:rsidRPr="00856112">
        <w:rPr>
          <w:rFonts w:ascii="Times New Roman" w:eastAsia="Times New Roman" w:hAnsi="Times New Roman" w:cs="Times New Roman"/>
          <w:color w:val="000000" w:themeColor="text1"/>
          <w:sz w:val="24"/>
          <w:szCs w:val="24"/>
        </w:rPr>
        <w:t>4</w:t>
      </w:r>
      <w:r w:rsidRPr="00B30CDE">
        <w:rPr>
          <w:rFonts w:ascii="Times New Roman" w:eastAsia="Times New Roman" w:hAnsi="Times New Roman" w:cs="Times New Roman"/>
          <w:color w:val="000000" w:themeColor="text1"/>
          <w:sz w:val="24"/>
          <w:szCs w:val="24"/>
        </w:rPr>
        <w:t xml:space="preserve">, </w:t>
      </w:r>
      <w:r w:rsidRPr="00856112">
        <w:rPr>
          <w:rFonts w:ascii="Times New Roman" w:eastAsia="Times New Roman" w:hAnsi="Times New Roman" w:cs="Times New Roman"/>
          <w:color w:val="000000" w:themeColor="text1"/>
          <w:sz w:val="24"/>
          <w:szCs w:val="24"/>
        </w:rPr>
        <w:t>5</w:t>
      </w:r>
      <w:r>
        <w:rPr>
          <w:rFonts w:ascii="Times New Roman" w:eastAsia="Times New Roman" w:hAnsi="Times New Roman" w:cs="Times New Roman"/>
          <w:color w:val="000000" w:themeColor="text1"/>
          <w:sz w:val="24"/>
          <w:szCs w:val="24"/>
        </w:rPr>
        <w:t>, 10, 11, 12, 13</w:t>
      </w:r>
      <w:r w:rsidRPr="00B30CDE">
        <w:rPr>
          <w:rFonts w:ascii="Times New Roman" w:eastAsia="Times New Roman" w:hAnsi="Times New Roman" w:cs="Times New Roman"/>
          <w:color w:val="000000" w:themeColor="text1"/>
          <w:sz w:val="24"/>
          <w:szCs w:val="24"/>
        </w:rPr>
        <w:t>]</w:t>
      </w:r>
    </w:p>
    <w:p w14:paraId="6313E047" w14:textId="77777777" w:rsidR="00CD57BD" w:rsidRPr="00B30CDE" w:rsidRDefault="00CD57BD" w:rsidP="00C25DB5">
      <w:pPr>
        <w:spacing w:after="120" w:line="276" w:lineRule="auto"/>
        <w:jc w:val="both"/>
        <w:rPr>
          <w:rFonts w:ascii="Times New Roman" w:eastAsia="Times New Roman" w:hAnsi="Times New Roman" w:cs="Times New Roman"/>
          <w:b/>
          <w:bCs/>
          <w:color w:val="000000" w:themeColor="text1"/>
          <w:sz w:val="24"/>
          <w:szCs w:val="24"/>
        </w:rPr>
      </w:pPr>
      <w:r w:rsidRPr="00B30CDE">
        <w:rPr>
          <w:rFonts w:ascii="Times New Roman" w:eastAsia="Times New Roman" w:hAnsi="Times New Roman" w:cs="Times New Roman"/>
          <w:b/>
          <w:bCs/>
          <w:color w:val="000000" w:themeColor="text1"/>
          <w:sz w:val="24"/>
          <w:szCs w:val="24"/>
        </w:rPr>
        <w:t>1. The Sender's Process (Encryption)</w:t>
      </w:r>
    </w:p>
    <w:p w14:paraId="0C8FECB2" w14:textId="77777777" w:rsidR="00CD57BD" w:rsidRPr="003A34FF" w:rsidRDefault="00CD57BD" w:rsidP="00C25DB5">
      <w:pPr>
        <w:pStyle w:val="ListParagraph"/>
        <w:numPr>
          <w:ilvl w:val="0"/>
          <w:numId w:val="11"/>
        </w:numPr>
        <w:spacing w:after="120" w:line="276" w:lineRule="auto"/>
        <w:ind w:left="0"/>
        <w:jc w:val="both"/>
        <w:rPr>
          <w:rFonts w:ascii="Times New Roman" w:eastAsia="Times New Roman" w:hAnsi="Times New Roman" w:cs="Times New Roman"/>
          <w:color w:val="000000" w:themeColor="text1"/>
          <w:sz w:val="24"/>
          <w:szCs w:val="24"/>
        </w:rPr>
      </w:pPr>
      <w:r w:rsidRPr="003A34FF">
        <w:rPr>
          <w:rFonts w:ascii="Times New Roman" w:eastAsia="Times New Roman" w:hAnsi="Times New Roman" w:cs="Times New Roman"/>
          <w:b/>
          <w:bCs/>
          <w:color w:val="000000" w:themeColor="text1"/>
          <w:sz w:val="24"/>
          <w:szCs w:val="24"/>
        </w:rPr>
        <w:t>Symmetric Encryption:</w:t>
      </w:r>
      <w:r w:rsidRPr="003A34FF">
        <w:rPr>
          <w:rFonts w:ascii="Times New Roman" w:eastAsia="Times New Roman" w:hAnsi="Times New Roman" w:cs="Times New Roman"/>
          <w:color w:val="000000" w:themeColor="text1"/>
          <w:sz w:val="24"/>
          <w:szCs w:val="24"/>
        </w:rPr>
        <w:t xml:space="preserve"> The sender's email client generates a random, one-time </w:t>
      </w:r>
      <w:r w:rsidRPr="003A34FF">
        <w:rPr>
          <w:rFonts w:ascii="Times New Roman" w:eastAsia="Times New Roman" w:hAnsi="Times New Roman" w:cs="Times New Roman"/>
          <w:b/>
          <w:bCs/>
          <w:color w:val="000000" w:themeColor="text1"/>
          <w:sz w:val="24"/>
          <w:szCs w:val="24"/>
        </w:rPr>
        <w:t>session key</w:t>
      </w:r>
      <w:r w:rsidRPr="003A34FF">
        <w:rPr>
          <w:rFonts w:ascii="Times New Roman" w:eastAsia="Times New Roman" w:hAnsi="Times New Roman" w:cs="Times New Roman"/>
          <w:color w:val="000000" w:themeColor="text1"/>
          <w:sz w:val="24"/>
          <w:szCs w:val="24"/>
        </w:rPr>
        <w:t xml:space="preserve"> (using a symmetric algorithm like AES) and encrypts the actual email message with it. Symmetric encryption is chosen for this step because it is much faster for large amounts of data.</w:t>
      </w:r>
    </w:p>
    <w:p w14:paraId="08782788" w14:textId="77777777" w:rsidR="00CD57BD" w:rsidRPr="003A34FF" w:rsidRDefault="00CD57BD" w:rsidP="00C25DB5">
      <w:pPr>
        <w:pStyle w:val="ListParagraph"/>
        <w:numPr>
          <w:ilvl w:val="0"/>
          <w:numId w:val="11"/>
        </w:numPr>
        <w:spacing w:after="120" w:line="276" w:lineRule="auto"/>
        <w:ind w:left="0"/>
        <w:jc w:val="both"/>
        <w:rPr>
          <w:rFonts w:ascii="Times New Roman" w:eastAsia="Times New Roman" w:hAnsi="Times New Roman" w:cs="Times New Roman"/>
          <w:color w:val="000000" w:themeColor="text1"/>
          <w:sz w:val="24"/>
          <w:szCs w:val="24"/>
        </w:rPr>
      </w:pPr>
      <w:r w:rsidRPr="003A34FF">
        <w:rPr>
          <w:rFonts w:ascii="Times New Roman" w:eastAsia="Times New Roman" w:hAnsi="Times New Roman" w:cs="Times New Roman"/>
          <w:b/>
          <w:bCs/>
          <w:color w:val="000000" w:themeColor="text1"/>
          <w:sz w:val="24"/>
          <w:szCs w:val="24"/>
        </w:rPr>
        <w:t>Key Wrapping:</w:t>
      </w:r>
      <w:r w:rsidRPr="003A34FF">
        <w:rPr>
          <w:rFonts w:ascii="Times New Roman" w:eastAsia="Times New Roman" w:hAnsi="Times New Roman" w:cs="Times New Roman"/>
          <w:color w:val="000000" w:themeColor="text1"/>
          <w:sz w:val="24"/>
          <w:szCs w:val="24"/>
        </w:rPr>
        <w:t xml:space="preserve"> The sender then takes the recipient's </w:t>
      </w:r>
      <w:r>
        <w:rPr>
          <w:rFonts w:ascii="Times New Roman" w:eastAsia="Times New Roman" w:hAnsi="Times New Roman" w:cs="Times New Roman"/>
          <w:color w:val="000000" w:themeColor="text1"/>
          <w:sz w:val="24"/>
          <w:szCs w:val="24"/>
        </w:rPr>
        <w:t>Key Generation Algorithm</w:t>
      </w:r>
      <w:r w:rsidRPr="003A34FF">
        <w:rPr>
          <w:rFonts w:ascii="Times New Roman" w:eastAsia="Times New Roman" w:hAnsi="Times New Roman" w:cs="Times New Roman"/>
          <w:bCs/>
          <w:color w:val="000000" w:themeColor="text1"/>
          <w:sz w:val="24"/>
          <w:szCs w:val="24"/>
        </w:rPr>
        <w:t xml:space="preserve"> Public Key</w:t>
      </w:r>
      <w:r w:rsidRPr="003A34FF">
        <w:rPr>
          <w:rFonts w:ascii="Times New Roman" w:eastAsia="Times New Roman" w:hAnsi="Times New Roman" w:cs="Times New Roman"/>
          <w:color w:val="000000" w:themeColor="text1"/>
          <w:sz w:val="24"/>
          <w:szCs w:val="24"/>
        </w:rPr>
        <w:t xml:space="preserve"> to encrypt the session key itself.</w:t>
      </w:r>
    </w:p>
    <w:p w14:paraId="04914F19" w14:textId="77777777" w:rsidR="00CD57BD" w:rsidRPr="003A34FF" w:rsidRDefault="00CD57BD" w:rsidP="00C25DB5">
      <w:pPr>
        <w:pStyle w:val="ListParagraph"/>
        <w:numPr>
          <w:ilvl w:val="0"/>
          <w:numId w:val="11"/>
        </w:numPr>
        <w:spacing w:after="120" w:line="276" w:lineRule="auto"/>
        <w:ind w:left="0"/>
        <w:jc w:val="both"/>
        <w:rPr>
          <w:rFonts w:ascii="Times New Roman" w:eastAsia="Times New Roman" w:hAnsi="Times New Roman" w:cs="Times New Roman"/>
          <w:color w:val="000000" w:themeColor="text1"/>
          <w:sz w:val="24"/>
          <w:szCs w:val="24"/>
        </w:rPr>
      </w:pPr>
      <w:r w:rsidRPr="003A34FF">
        <w:rPr>
          <w:rFonts w:ascii="Times New Roman" w:eastAsia="Times New Roman" w:hAnsi="Times New Roman" w:cs="Times New Roman"/>
          <w:b/>
          <w:bCs/>
          <w:color w:val="000000" w:themeColor="text1"/>
          <w:sz w:val="24"/>
          <w:szCs w:val="24"/>
        </w:rPr>
        <w:t>Transmission:</w:t>
      </w:r>
      <w:r w:rsidRPr="003A34FF">
        <w:rPr>
          <w:rFonts w:ascii="Times New Roman" w:eastAsia="Times New Roman" w:hAnsi="Times New Roman" w:cs="Times New Roman"/>
          <w:color w:val="000000" w:themeColor="text1"/>
          <w:sz w:val="24"/>
          <w:szCs w:val="24"/>
        </w:rPr>
        <w:t xml:space="preserve"> Both the encrypted message and the encrypted session key are sent together as a "digital envelope". [1, 2, 3, 4, 5, 6</w:t>
      </w:r>
      <w:r>
        <w:rPr>
          <w:rFonts w:ascii="Times New Roman" w:eastAsia="Times New Roman" w:hAnsi="Times New Roman" w:cs="Times New Roman"/>
          <w:color w:val="000000" w:themeColor="text1"/>
          <w:sz w:val="24"/>
          <w:szCs w:val="24"/>
        </w:rPr>
        <w:t>, 14, 15, 16, 17, 18, 19, 20</w:t>
      </w:r>
      <w:r w:rsidRPr="003A34FF">
        <w:rPr>
          <w:rFonts w:ascii="Times New Roman" w:eastAsia="Times New Roman" w:hAnsi="Times New Roman" w:cs="Times New Roman"/>
          <w:color w:val="000000" w:themeColor="text1"/>
          <w:sz w:val="24"/>
          <w:szCs w:val="24"/>
        </w:rPr>
        <w:t>]</w:t>
      </w:r>
    </w:p>
    <w:p w14:paraId="2D7D8720" w14:textId="77777777" w:rsidR="00CD57BD" w:rsidRPr="00B30CDE" w:rsidRDefault="00CD57BD" w:rsidP="00C25DB5">
      <w:pPr>
        <w:spacing w:after="120" w:line="276" w:lineRule="auto"/>
        <w:jc w:val="both"/>
        <w:rPr>
          <w:rFonts w:ascii="Times New Roman" w:eastAsia="Times New Roman" w:hAnsi="Times New Roman" w:cs="Times New Roman"/>
          <w:b/>
          <w:bCs/>
          <w:color w:val="000000" w:themeColor="text1"/>
          <w:sz w:val="24"/>
          <w:szCs w:val="24"/>
        </w:rPr>
      </w:pPr>
      <w:r w:rsidRPr="00B30CDE">
        <w:rPr>
          <w:rFonts w:ascii="Times New Roman" w:eastAsia="Times New Roman" w:hAnsi="Times New Roman" w:cs="Times New Roman"/>
          <w:b/>
          <w:bCs/>
          <w:color w:val="000000" w:themeColor="text1"/>
          <w:sz w:val="24"/>
          <w:szCs w:val="24"/>
        </w:rPr>
        <w:lastRenderedPageBreak/>
        <w:t>2. The Recipient's Process (Decryption)</w:t>
      </w:r>
    </w:p>
    <w:p w14:paraId="43B5A42D" w14:textId="77777777" w:rsidR="00CD57BD" w:rsidRPr="00B30CDE" w:rsidRDefault="00CD57BD" w:rsidP="00C25DB5">
      <w:pPr>
        <w:numPr>
          <w:ilvl w:val="0"/>
          <w:numId w:val="10"/>
        </w:numPr>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b/>
          <w:bCs/>
          <w:color w:val="000000" w:themeColor="text1"/>
          <w:sz w:val="24"/>
          <w:szCs w:val="24"/>
        </w:rPr>
        <w:t>Key Unwrapping:</w:t>
      </w:r>
      <w:r w:rsidRPr="00856112">
        <w:rPr>
          <w:rFonts w:ascii="Times New Roman" w:eastAsia="Times New Roman" w:hAnsi="Times New Roman" w:cs="Times New Roman"/>
          <w:color w:val="000000" w:themeColor="text1"/>
          <w:sz w:val="24"/>
          <w:szCs w:val="24"/>
        </w:rPr>
        <w:t xml:space="preserve"> The recipient uses their unique </w:t>
      </w:r>
      <w:r>
        <w:rPr>
          <w:rFonts w:ascii="Times New Roman" w:eastAsia="Times New Roman" w:hAnsi="Times New Roman" w:cs="Times New Roman"/>
          <w:color w:val="000000" w:themeColor="text1"/>
          <w:sz w:val="24"/>
          <w:szCs w:val="24"/>
        </w:rPr>
        <w:t>Key Generation Algorithm</w:t>
      </w:r>
      <w:r w:rsidRPr="003A34FF">
        <w:rPr>
          <w:rFonts w:ascii="Times New Roman" w:eastAsia="Times New Roman" w:hAnsi="Times New Roman" w:cs="Times New Roman"/>
          <w:bCs/>
          <w:color w:val="000000" w:themeColor="text1"/>
          <w:sz w:val="24"/>
          <w:szCs w:val="24"/>
        </w:rPr>
        <w:t xml:space="preserve"> Private Key</w:t>
      </w:r>
      <w:r w:rsidRPr="00856112">
        <w:rPr>
          <w:rFonts w:ascii="Times New Roman" w:eastAsia="Times New Roman" w:hAnsi="Times New Roman" w:cs="Times New Roman"/>
          <w:color w:val="000000" w:themeColor="text1"/>
          <w:sz w:val="24"/>
          <w:szCs w:val="24"/>
        </w:rPr>
        <w:t xml:space="preserve"> to decrypt the session key.</w:t>
      </w:r>
    </w:p>
    <w:p w14:paraId="2A682C1D" w14:textId="77777777" w:rsidR="00CD57BD" w:rsidRPr="00B30CDE" w:rsidRDefault="00CD57BD" w:rsidP="00C25DB5">
      <w:pPr>
        <w:numPr>
          <w:ilvl w:val="0"/>
          <w:numId w:val="10"/>
        </w:numPr>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b/>
          <w:bCs/>
          <w:color w:val="000000" w:themeColor="text1"/>
          <w:sz w:val="24"/>
          <w:szCs w:val="24"/>
        </w:rPr>
        <w:t>Message Decryption:</w:t>
      </w:r>
      <w:r w:rsidRPr="00856112">
        <w:rPr>
          <w:rFonts w:ascii="Times New Roman" w:eastAsia="Times New Roman" w:hAnsi="Times New Roman" w:cs="Times New Roman"/>
          <w:color w:val="000000" w:themeColor="text1"/>
          <w:sz w:val="24"/>
          <w:szCs w:val="24"/>
        </w:rPr>
        <w:t xml:space="preserve"> Once they have the session key, they use it to decrypt and read the original email content.</w:t>
      </w:r>
      <w:r w:rsidRPr="00B30CDE">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2</w:t>
      </w:r>
      <w:r w:rsidRPr="00856112">
        <w:rPr>
          <w:rFonts w:ascii="Times New Roman" w:eastAsia="Times New Roman" w:hAnsi="Times New Roman" w:cs="Times New Roman"/>
          <w:color w:val="000000" w:themeColor="text1"/>
          <w:sz w:val="24"/>
          <w:szCs w:val="24"/>
        </w:rPr>
        <w:t>1</w:t>
      </w:r>
      <w:r w:rsidRPr="00B30CDE">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2</w:t>
      </w:r>
      <w:r w:rsidRPr="00856112">
        <w:rPr>
          <w:rFonts w:ascii="Times New Roman" w:eastAsia="Times New Roman" w:hAnsi="Times New Roman" w:cs="Times New Roman"/>
          <w:color w:val="000000" w:themeColor="text1"/>
          <w:sz w:val="24"/>
          <w:szCs w:val="24"/>
        </w:rPr>
        <w:t>2</w:t>
      </w:r>
      <w:r w:rsidRPr="00B30CDE">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2</w:t>
      </w:r>
      <w:r w:rsidRPr="00856112">
        <w:rPr>
          <w:rFonts w:ascii="Times New Roman" w:eastAsia="Times New Roman" w:hAnsi="Times New Roman" w:cs="Times New Roman"/>
          <w:color w:val="000000" w:themeColor="text1"/>
          <w:sz w:val="24"/>
          <w:szCs w:val="24"/>
        </w:rPr>
        <w:t>3</w:t>
      </w:r>
      <w:r w:rsidRPr="00B30CDE">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2</w:t>
      </w:r>
      <w:r w:rsidRPr="00856112">
        <w:rPr>
          <w:rFonts w:ascii="Times New Roman" w:eastAsia="Times New Roman" w:hAnsi="Times New Roman" w:cs="Times New Roman"/>
          <w:color w:val="000000" w:themeColor="text1"/>
          <w:sz w:val="24"/>
          <w:szCs w:val="24"/>
        </w:rPr>
        <w:t>4</w:t>
      </w:r>
      <w:r w:rsidRPr="00B30CDE">
        <w:rPr>
          <w:rFonts w:ascii="Times New Roman" w:eastAsia="Times New Roman" w:hAnsi="Times New Roman" w:cs="Times New Roman"/>
          <w:color w:val="000000" w:themeColor="text1"/>
          <w:sz w:val="24"/>
          <w:szCs w:val="24"/>
        </w:rPr>
        <w:t>]</w:t>
      </w:r>
    </w:p>
    <w:p w14:paraId="79711F3C" w14:textId="77777777" w:rsidR="00CD57BD" w:rsidRPr="00856112" w:rsidRDefault="00CD57BD" w:rsidP="00C25DB5">
      <w:pPr>
        <w:spacing w:after="120" w:line="276" w:lineRule="auto"/>
        <w:jc w:val="both"/>
        <w:rPr>
          <w:rFonts w:ascii="Times New Roman" w:eastAsia="Times New Roman" w:hAnsi="Times New Roman" w:cs="Times New Roman"/>
          <w:b/>
          <w:bCs/>
          <w:color w:val="000000" w:themeColor="text1"/>
          <w:sz w:val="24"/>
          <w:szCs w:val="24"/>
        </w:rPr>
      </w:pPr>
      <w:r w:rsidRPr="00856112">
        <w:rPr>
          <w:rFonts w:ascii="Times New Roman" w:eastAsia="Times New Roman" w:hAnsi="Times New Roman" w:cs="Times New Roman"/>
          <w:b/>
          <w:bCs/>
          <w:noProof/>
          <w:color w:val="000000" w:themeColor="text1"/>
          <w:sz w:val="24"/>
          <w:szCs w:val="24"/>
        </w:rPr>
        <w:drawing>
          <wp:inline distT="0" distB="0" distL="0" distR="0" wp14:anchorId="612E57CF" wp14:editId="029CD0FA">
            <wp:extent cx="5943600" cy="3326524"/>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t="10417" b="12339"/>
                    <a:stretch/>
                  </pic:blipFill>
                  <pic:spPr bwMode="auto">
                    <a:xfrm>
                      <a:off x="0" y="0"/>
                      <a:ext cx="5948469" cy="3329249"/>
                    </a:xfrm>
                    <a:prstGeom prst="rect">
                      <a:avLst/>
                    </a:prstGeom>
                    <a:noFill/>
                    <a:ln>
                      <a:noFill/>
                    </a:ln>
                    <a:extLst>
                      <a:ext uri="{53640926-AAD7-44D8-BBD7-CCE9431645EC}">
                        <a14:shadowObscured xmlns:a14="http://schemas.microsoft.com/office/drawing/2010/main"/>
                      </a:ext>
                    </a:extLst>
                  </pic:spPr>
                </pic:pic>
              </a:graphicData>
            </a:graphic>
          </wp:inline>
        </w:drawing>
      </w:r>
    </w:p>
    <w:p w14:paraId="03C844AD" w14:textId="77777777" w:rsidR="00CD57BD" w:rsidRPr="00856112" w:rsidRDefault="00CD57BD" w:rsidP="00C25DB5">
      <w:pPr>
        <w:spacing w:after="120" w:line="276" w:lineRule="auto"/>
        <w:jc w:val="center"/>
        <w:rPr>
          <w:rFonts w:ascii="Times New Roman" w:eastAsia="Times New Roman" w:hAnsi="Times New Roman" w:cs="Times New Roman"/>
          <w:bCs/>
          <w:color w:val="000000" w:themeColor="text1"/>
          <w:sz w:val="24"/>
          <w:szCs w:val="24"/>
        </w:rPr>
      </w:pPr>
      <w:r w:rsidRPr="00856112">
        <w:rPr>
          <w:rFonts w:ascii="Times New Roman" w:eastAsia="Times New Roman" w:hAnsi="Times New Roman" w:cs="Times New Roman"/>
          <w:bCs/>
          <w:color w:val="000000" w:themeColor="text1"/>
          <w:sz w:val="24"/>
          <w:szCs w:val="24"/>
        </w:rPr>
        <w:t>Figure 1: Hybrid approach</w:t>
      </w:r>
    </w:p>
    <w:p w14:paraId="4086DA84" w14:textId="77777777" w:rsidR="00CD57BD" w:rsidRPr="00B30CDE" w:rsidRDefault="00CD57BD" w:rsidP="00C25DB5">
      <w:pPr>
        <w:spacing w:after="120" w:line="276" w:lineRule="auto"/>
        <w:jc w:val="both"/>
        <w:rPr>
          <w:rFonts w:ascii="Times New Roman" w:eastAsia="Times New Roman" w:hAnsi="Times New Roman" w:cs="Times New Roman"/>
          <w:color w:val="000000" w:themeColor="text1"/>
          <w:sz w:val="24"/>
          <w:szCs w:val="24"/>
        </w:rPr>
      </w:pPr>
      <w:r w:rsidRPr="00B30CDE">
        <w:rPr>
          <w:rFonts w:ascii="Times New Roman" w:eastAsia="Times New Roman" w:hAnsi="Times New Roman" w:cs="Times New Roman"/>
          <w:color w:val="000000" w:themeColor="text1"/>
          <w:sz w:val="24"/>
          <w:szCs w:val="24"/>
        </w:rPr>
        <w:t>Beyond simple confidentiality, this system often includes additional security layers: [</w:t>
      </w:r>
      <w:hyperlink r:id="rId10" w:history="1">
        <w:r w:rsidRPr="00856112">
          <w:rPr>
            <w:rFonts w:ascii="Times New Roman" w:eastAsia="Times New Roman" w:hAnsi="Times New Roman" w:cs="Times New Roman"/>
            <w:color w:val="000000" w:themeColor="text1"/>
            <w:sz w:val="24"/>
            <w:szCs w:val="24"/>
          </w:rPr>
          <w:t>1</w:t>
        </w:r>
      </w:hyperlink>
      <w:r w:rsidRPr="00B30CDE">
        <w:rPr>
          <w:rFonts w:ascii="Times New Roman" w:eastAsia="Times New Roman" w:hAnsi="Times New Roman" w:cs="Times New Roman"/>
          <w:color w:val="000000" w:themeColor="text1"/>
          <w:sz w:val="24"/>
          <w:szCs w:val="24"/>
        </w:rPr>
        <w:t>]</w:t>
      </w:r>
    </w:p>
    <w:p w14:paraId="1079DA8A" w14:textId="77777777" w:rsidR="00CD57BD" w:rsidRPr="00B30CDE" w:rsidRDefault="00CD57BD" w:rsidP="00C25DB5">
      <w:pPr>
        <w:numPr>
          <w:ilvl w:val="0"/>
          <w:numId w:val="2"/>
        </w:numPr>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b/>
          <w:bCs/>
          <w:color w:val="000000" w:themeColor="text1"/>
          <w:sz w:val="24"/>
          <w:szCs w:val="24"/>
        </w:rPr>
        <w:t>Digital Signatures:</w:t>
      </w:r>
      <w:r w:rsidRPr="00856112">
        <w:rPr>
          <w:rFonts w:ascii="Times New Roman" w:eastAsia="Times New Roman" w:hAnsi="Times New Roman" w:cs="Times New Roman"/>
          <w:color w:val="000000" w:themeColor="text1"/>
          <w:sz w:val="24"/>
          <w:szCs w:val="24"/>
        </w:rPr>
        <w:t xml:space="preserve"> The sender can "sign" the email by hashing the message and encrypting that hash with their own </w:t>
      </w:r>
      <w:r>
        <w:rPr>
          <w:rFonts w:ascii="Times New Roman" w:eastAsia="Times New Roman" w:hAnsi="Times New Roman" w:cs="Times New Roman"/>
          <w:color w:val="000000" w:themeColor="text1"/>
          <w:sz w:val="24"/>
          <w:szCs w:val="24"/>
        </w:rPr>
        <w:t>Key Generation Algorithm</w:t>
      </w:r>
      <w:r w:rsidRPr="003A34FF">
        <w:rPr>
          <w:rFonts w:ascii="Times New Roman" w:eastAsia="Times New Roman" w:hAnsi="Times New Roman" w:cs="Times New Roman"/>
          <w:bCs/>
          <w:color w:val="000000" w:themeColor="text1"/>
          <w:sz w:val="24"/>
          <w:szCs w:val="24"/>
        </w:rPr>
        <w:t xml:space="preserve"> Private Key</w:t>
      </w:r>
      <w:r w:rsidRPr="00856112">
        <w:rPr>
          <w:rFonts w:ascii="Times New Roman" w:eastAsia="Times New Roman" w:hAnsi="Times New Roman" w:cs="Times New Roman"/>
          <w:color w:val="000000" w:themeColor="text1"/>
          <w:sz w:val="24"/>
          <w:szCs w:val="24"/>
        </w:rPr>
        <w:t>. The recipient uses the sender's public key to verify the signature, ensuring the message wasn't tampered with and truly came from the sender.</w:t>
      </w:r>
    </w:p>
    <w:p w14:paraId="2DC198C8" w14:textId="77777777" w:rsidR="00CD57BD" w:rsidRPr="00B30CDE" w:rsidRDefault="00CD57BD" w:rsidP="00C25DB5">
      <w:pPr>
        <w:numPr>
          <w:ilvl w:val="0"/>
          <w:numId w:val="2"/>
        </w:numPr>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b/>
          <w:bCs/>
          <w:color w:val="000000" w:themeColor="text1"/>
          <w:sz w:val="24"/>
          <w:szCs w:val="24"/>
        </w:rPr>
        <w:t>Key Management:</w:t>
      </w:r>
      <w:r w:rsidRPr="00856112">
        <w:rPr>
          <w:rFonts w:ascii="Times New Roman" w:eastAsia="Times New Roman" w:hAnsi="Times New Roman" w:cs="Times New Roman"/>
          <w:color w:val="000000" w:themeColor="text1"/>
          <w:sz w:val="24"/>
          <w:szCs w:val="24"/>
        </w:rPr>
        <w:t xml:space="preserve"> A Key Management System (KMS) handles the lifecycle of these keys, including secure storage, rotation, and revocation to prevent unauthorized access.</w:t>
      </w:r>
      <w:r w:rsidRPr="00B30CDE">
        <w:rPr>
          <w:rFonts w:ascii="Times New Roman" w:eastAsia="Times New Roman" w:hAnsi="Times New Roman" w:cs="Times New Roman"/>
          <w:color w:val="000000" w:themeColor="text1"/>
          <w:sz w:val="24"/>
          <w:szCs w:val="24"/>
        </w:rPr>
        <w:t xml:space="preserve"> [</w:t>
      </w:r>
      <w:r w:rsidRPr="00856112">
        <w:rPr>
          <w:rFonts w:ascii="Times New Roman" w:eastAsia="Times New Roman" w:hAnsi="Times New Roman" w:cs="Times New Roman"/>
          <w:color w:val="000000" w:themeColor="text1"/>
          <w:sz w:val="24"/>
          <w:szCs w:val="24"/>
        </w:rPr>
        <w:t>1</w:t>
      </w:r>
      <w:r w:rsidRPr="00B30CDE">
        <w:rPr>
          <w:rFonts w:ascii="Times New Roman" w:eastAsia="Times New Roman" w:hAnsi="Times New Roman" w:cs="Times New Roman"/>
          <w:color w:val="000000" w:themeColor="text1"/>
          <w:sz w:val="24"/>
          <w:szCs w:val="24"/>
        </w:rPr>
        <w:t xml:space="preserve">, </w:t>
      </w:r>
      <w:r w:rsidRPr="00856112">
        <w:rPr>
          <w:rFonts w:ascii="Times New Roman" w:eastAsia="Times New Roman" w:hAnsi="Times New Roman" w:cs="Times New Roman"/>
          <w:color w:val="000000" w:themeColor="text1"/>
          <w:sz w:val="24"/>
          <w:szCs w:val="24"/>
        </w:rPr>
        <w:t>2</w:t>
      </w:r>
      <w:r w:rsidRPr="00B30CDE">
        <w:rPr>
          <w:rFonts w:ascii="Times New Roman" w:eastAsia="Times New Roman" w:hAnsi="Times New Roman" w:cs="Times New Roman"/>
          <w:color w:val="000000" w:themeColor="text1"/>
          <w:sz w:val="24"/>
          <w:szCs w:val="24"/>
        </w:rPr>
        <w:t xml:space="preserve">, </w:t>
      </w:r>
      <w:r w:rsidRPr="00856112">
        <w:rPr>
          <w:rFonts w:ascii="Times New Roman" w:eastAsia="Times New Roman" w:hAnsi="Times New Roman" w:cs="Times New Roman"/>
          <w:color w:val="000000" w:themeColor="text1"/>
          <w:sz w:val="24"/>
          <w:szCs w:val="24"/>
        </w:rPr>
        <w:t>3</w:t>
      </w:r>
      <w:r>
        <w:rPr>
          <w:rFonts w:ascii="Times New Roman" w:eastAsia="Times New Roman" w:hAnsi="Times New Roman" w:cs="Times New Roman"/>
          <w:color w:val="000000" w:themeColor="text1"/>
          <w:sz w:val="24"/>
          <w:szCs w:val="24"/>
        </w:rPr>
        <w:t>, 25, 26, 27. 28, 29, 30</w:t>
      </w:r>
      <w:r w:rsidRPr="00B30CDE">
        <w:rPr>
          <w:rFonts w:ascii="Times New Roman" w:eastAsia="Times New Roman" w:hAnsi="Times New Roman" w:cs="Times New Roman"/>
          <w:color w:val="000000" w:themeColor="text1"/>
          <w:sz w:val="24"/>
          <w:szCs w:val="24"/>
        </w:rPr>
        <w:t>]</w:t>
      </w:r>
    </w:p>
    <w:p w14:paraId="132A28D1" w14:textId="77777777" w:rsidR="00CD57BD" w:rsidRPr="00856112" w:rsidRDefault="00CD57BD" w:rsidP="00C25DB5">
      <w:pPr>
        <w:spacing w:after="120" w:line="276" w:lineRule="auto"/>
        <w:jc w:val="both"/>
        <w:rPr>
          <w:rFonts w:ascii="Times New Roman" w:eastAsia="Times New Roman" w:hAnsi="Times New Roman" w:cs="Times New Roman"/>
          <w:bCs/>
          <w:color w:val="000000" w:themeColor="text1"/>
          <w:sz w:val="24"/>
          <w:szCs w:val="24"/>
        </w:rPr>
      </w:pPr>
      <w:r w:rsidRPr="00856112">
        <w:rPr>
          <w:rFonts w:ascii="Times New Roman" w:eastAsia="Times New Roman" w:hAnsi="Times New Roman" w:cs="Times New Roman"/>
          <w:bCs/>
          <w:color w:val="000000" w:themeColor="text1"/>
          <w:sz w:val="24"/>
          <w:szCs w:val="24"/>
        </w:rPr>
        <w:t xml:space="preserve">The question </w:t>
      </w:r>
      <w:proofErr w:type="gramStart"/>
      <w:r w:rsidRPr="00856112">
        <w:rPr>
          <w:rFonts w:ascii="Times New Roman" w:eastAsia="Times New Roman" w:hAnsi="Times New Roman" w:cs="Times New Roman"/>
          <w:bCs/>
          <w:color w:val="000000" w:themeColor="text1"/>
          <w:sz w:val="24"/>
          <w:szCs w:val="24"/>
        </w:rPr>
        <w:t>arrives</w:t>
      </w:r>
      <w:proofErr w:type="gramEnd"/>
      <w:r w:rsidRPr="00856112">
        <w:rPr>
          <w:rFonts w:ascii="Times New Roman" w:eastAsia="Times New Roman" w:hAnsi="Times New Roman" w:cs="Times New Roman"/>
          <w:bCs/>
          <w:color w:val="000000" w:themeColor="text1"/>
          <w:sz w:val="24"/>
          <w:szCs w:val="24"/>
        </w:rPr>
        <w:t xml:space="preserve"> </w:t>
      </w:r>
      <w:r w:rsidRPr="00B30CDE">
        <w:rPr>
          <w:rFonts w:ascii="Times New Roman" w:eastAsia="Times New Roman" w:hAnsi="Times New Roman" w:cs="Times New Roman"/>
          <w:bCs/>
          <w:color w:val="000000" w:themeColor="text1"/>
          <w:sz w:val="24"/>
          <w:szCs w:val="24"/>
        </w:rPr>
        <w:t>Why Use Both?</w:t>
      </w:r>
      <w:r w:rsidRPr="00856112">
        <w:rPr>
          <w:rFonts w:ascii="Times New Roman" w:eastAsia="Times New Roman" w:hAnsi="Times New Roman" w:cs="Times New Roman"/>
          <w:bCs/>
          <w:color w:val="000000" w:themeColor="text1"/>
          <w:sz w:val="24"/>
          <w:szCs w:val="24"/>
        </w:rPr>
        <w:t xml:space="preserve"> The answer is given in Table 1:</w:t>
      </w:r>
    </w:p>
    <w:p w14:paraId="08A16143" w14:textId="77777777" w:rsidR="00CD57BD" w:rsidRPr="00B30CDE" w:rsidRDefault="00CD57BD" w:rsidP="00C25DB5">
      <w:pPr>
        <w:spacing w:after="120" w:line="276" w:lineRule="auto"/>
        <w:jc w:val="center"/>
        <w:rPr>
          <w:rFonts w:ascii="Times New Roman" w:eastAsia="Times New Roman" w:hAnsi="Times New Roman" w:cs="Times New Roman"/>
          <w:bCs/>
          <w:color w:val="000000" w:themeColor="text1"/>
          <w:sz w:val="24"/>
          <w:szCs w:val="24"/>
        </w:rPr>
      </w:pPr>
      <w:r w:rsidRPr="00856112">
        <w:rPr>
          <w:rFonts w:ascii="Times New Roman" w:eastAsia="Times New Roman" w:hAnsi="Times New Roman" w:cs="Times New Roman"/>
          <w:bCs/>
          <w:color w:val="000000" w:themeColor="text1"/>
          <w:sz w:val="24"/>
          <w:szCs w:val="24"/>
        </w:rPr>
        <w:t>Table 1: Hybrid benefits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0"/>
        <w:gridCol w:w="2108"/>
        <w:gridCol w:w="2011"/>
        <w:gridCol w:w="3767"/>
      </w:tblGrid>
      <w:tr w:rsidR="00CD57BD" w:rsidRPr="00B30CDE" w14:paraId="2FBC4118" w14:textId="77777777" w:rsidTr="0084493C">
        <w:trPr>
          <w:tblCellSpacing w:w="15" w:type="dxa"/>
        </w:trPr>
        <w:tc>
          <w:tcPr>
            <w:tcW w:w="0" w:type="auto"/>
            <w:tcBorders>
              <w:bottom w:val="single" w:sz="4" w:space="0" w:color="D2D2D2"/>
            </w:tcBorders>
            <w:vAlign w:val="center"/>
            <w:hideMark/>
          </w:tcPr>
          <w:p w14:paraId="321D08C1" w14:textId="77777777" w:rsidR="00CD57BD" w:rsidRPr="00B30CDE" w:rsidRDefault="00CD57BD" w:rsidP="00C25DB5">
            <w:pPr>
              <w:spacing w:after="120" w:line="240" w:lineRule="auto"/>
              <w:jc w:val="both"/>
              <w:rPr>
                <w:rFonts w:ascii="Times New Roman" w:eastAsia="Times New Roman" w:hAnsi="Times New Roman" w:cs="Times New Roman"/>
                <w:b/>
                <w:bCs/>
                <w:color w:val="000000" w:themeColor="text1"/>
                <w:sz w:val="24"/>
                <w:szCs w:val="24"/>
              </w:rPr>
            </w:pPr>
            <w:r w:rsidRPr="00B30CDE">
              <w:rPr>
                <w:rFonts w:ascii="Times New Roman" w:eastAsia="Times New Roman" w:hAnsi="Times New Roman" w:cs="Times New Roman"/>
                <w:b/>
                <w:bCs/>
                <w:color w:val="000000" w:themeColor="text1"/>
                <w:sz w:val="24"/>
                <w:szCs w:val="24"/>
              </w:rPr>
              <w:t xml:space="preserve">Feature </w:t>
            </w:r>
            <w:r>
              <w:rPr>
                <w:rFonts w:ascii="Times New Roman" w:eastAsia="Times New Roman" w:hAnsi="Times New Roman" w:cs="Times New Roman"/>
                <w:b/>
                <w:bCs/>
                <w:color w:val="000000" w:themeColor="text1"/>
                <w:sz w:val="24"/>
                <w:szCs w:val="24"/>
              </w:rPr>
              <w:t xml:space="preserve"> </w:t>
            </w:r>
          </w:p>
        </w:tc>
        <w:tc>
          <w:tcPr>
            <w:tcW w:w="0" w:type="auto"/>
            <w:tcBorders>
              <w:bottom w:val="single" w:sz="4" w:space="0" w:color="D2D2D2"/>
            </w:tcBorders>
            <w:vAlign w:val="center"/>
            <w:hideMark/>
          </w:tcPr>
          <w:p w14:paraId="1EE59D8C" w14:textId="77777777" w:rsidR="00CD57BD" w:rsidRDefault="00CD57BD" w:rsidP="00C25DB5">
            <w:pPr>
              <w:spacing w:after="120" w:line="240" w:lineRule="auto"/>
              <w:jc w:val="both"/>
              <w:rPr>
                <w:rFonts w:ascii="Times New Roman" w:eastAsia="Times New Roman" w:hAnsi="Times New Roman" w:cs="Times New Roman"/>
                <w:b/>
                <w:bCs/>
                <w:color w:val="000000" w:themeColor="text1"/>
                <w:sz w:val="24"/>
                <w:szCs w:val="24"/>
              </w:rPr>
            </w:pPr>
            <w:r w:rsidRPr="00B30CDE">
              <w:rPr>
                <w:rFonts w:ascii="Times New Roman" w:eastAsia="Times New Roman" w:hAnsi="Times New Roman" w:cs="Times New Roman"/>
                <w:b/>
                <w:bCs/>
                <w:color w:val="000000" w:themeColor="text1"/>
                <w:sz w:val="24"/>
                <w:szCs w:val="24"/>
              </w:rPr>
              <w:t xml:space="preserve">Symmetric </w:t>
            </w:r>
            <w:r>
              <w:rPr>
                <w:rFonts w:ascii="Times New Roman" w:eastAsia="Times New Roman" w:hAnsi="Times New Roman" w:cs="Times New Roman"/>
                <w:b/>
                <w:bCs/>
                <w:color w:val="000000" w:themeColor="text1"/>
                <w:sz w:val="24"/>
                <w:szCs w:val="24"/>
              </w:rPr>
              <w:t xml:space="preserve">     </w:t>
            </w:r>
          </w:p>
          <w:p w14:paraId="69D9B7A2" w14:textId="77777777" w:rsidR="00CD57BD" w:rsidRPr="00B30CDE" w:rsidRDefault="00CD57BD" w:rsidP="00C25DB5">
            <w:pPr>
              <w:spacing w:after="120" w:line="240" w:lineRule="auto"/>
              <w:jc w:val="both"/>
              <w:rPr>
                <w:rFonts w:ascii="Times New Roman" w:eastAsia="Times New Roman" w:hAnsi="Times New Roman" w:cs="Times New Roman"/>
                <w:b/>
                <w:bCs/>
                <w:color w:val="000000" w:themeColor="text1"/>
                <w:sz w:val="24"/>
                <w:szCs w:val="24"/>
              </w:rPr>
            </w:pPr>
            <w:r w:rsidRPr="00B30CDE">
              <w:rPr>
                <w:rFonts w:ascii="Times New Roman" w:eastAsia="Times New Roman" w:hAnsi="Times New Roman" w:cs="Times New Roman"/>
                <w:b/>
                <w:bCs/>
                <w:color w:val="000000" w:themeColor="text1"/>
                <w:sz w:val="24"/>
                <w:szCs w:val="24"/>
              </w:rPr>
              <w:t>(e.g., AES)</w:t>
            </w:r>
          </w:p>
        </w:tc>
        <w:tc>
          <w:tcPr>
            <w:tcW w:w="0" w:type="auto"/>
            <w:tcBorders>
              <w:bottom w:val="single" w:sz="4" w:space="0" w:color="D2D2D2"/>
            </w:tcBorders>
            <w:vAlign w:val="center"/>
            <w:hideMark/>
          </w:tcPr>
          <w:p w14:paraId="6066AF65" w14:textId="77777777" w:rsidR="00CD57BD" w:rsidRPr="00B30CDE" w:rsidRDefault="00CD57BD" w:rsidP="00C25DB5">
            <w:pPr>
              <w:spacing w:after="12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Asymmetric </w:t>
            </w:r>
          </w:p>
        </w:tc>
        <w:tc>
          <w:tcPr>
            <w:tcW w:w="0" w:type="auto"/>
            <w:tcBorders>
              <w:bottom w:val="single" w:sz="4" w:space="0" w:color="D2D2D2"/>
            </w:tcBorders>
            <w:vAlign w:val="center"/>
            <w:hideMark/>
          </w:tcPr>
          <w:p w14:paraId="5E63A4F5" w14:textId="77777777" w:rsidR="00CD57BD" w:rsidRPr="00B30CDE" w:rsidRDefault="00CD57BD" w:rsidP="00C25DB5">
            <w:pPr>
              <w:spacing w:after="120" w:line="240" w:lineRule="auto"/>
              <w:jc w:val="both"/>
              <w:rPr>
                <w:rFonts w:ascii="Times New Roman" w:eastAsia="Times New Roman" w:hAnsi="Times New Roman" w:cs="Times New Roman"/>
                <w:b/>
                <w:bCs/>
                <w:color w:val="000000" w:themeColor="text1"/>
                <w:sz w:val="24"/>
                <w:szCs w:val="24"/>
              </w:rPr>
            </w:pPr>
            <w:r w:rsidRPr="00B30CDE">
              <w:rPr>
                <w:rFonts w:ascii="Times New Roman" w:eastAsia="Times New Roman" w:hAnsi="Times New Roman" w:cs="Times New Roman"/>
                <w:b/>
                <w:bCs/>
                <w:color w:val="000000" w:themeColor="text1"/>
                <w:sz w:val="24"/>
                <w:szCs w:val="24"/>
              </w:rPr>
              <w:t>Hybrid Benefit</w:t>
            </w:r>
          </w:p>
        </w:tc>
      </w:tr>
      <w:tr w:rsidR="00CD57BD" w:rsidRPr="00B30CDE" w14:paraId="3B0138B4" w14:textId="77777777" w:rsidTr="0084493C">
        <w:trPr>
          <w:tblCellSpacing w:w="15" w:type="dxa"/>
        </w:trPr>
        <w:tc>
          <w:tcPr>
            <w:tcW w:w="0" w:type="auto"/>
            <w:tcBorders>
              <w:bottom w:val="single" w:sz="4" w:space="0" w:color="D2D2D2"/>
            </w:tcBorders>
            <w:vAlign w:val="center"/>
            <w:hideMark/>
          </w:tcPr>
          <w:p w14:paraId="6419F362" w14:textId="77777777" w:rsidR="00CD57BD" w:rsidRPr="00B30CDE" w:rsidRDefault="00CD57BD" w:rsidP="00C25DB5">
            <w:pPr>
              <w:spacing w:after="120" w:line="240" w:lineRule="auto"/>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b/>
                <w:bCs/>
                <w:color w:val="000000" w:themeColor="text1"/>
                <w:sz w:val="24"/>
                <w:szCs w:val="24"/>
              </w:rPr>
              <w:t>Speed</w:t>
            </w:r>
          </w:p>
        </w:tc>
        <w:tc>
          <w:tcPr>
            <w:tcW w:w="0" w:type="auto"/>
            <w:tcBorders>
              <w:bottom w:val="single" w:sz="4" w:space="0" w:color="D2D2D2"/>
            </w:tcBorders>
            <w:vAlign w:val="center"/>
            <w:hideMark/>
          </w:tcPr>
          <w:p w14:paraId="529AE33F" w14:textId="77777777" w:rsidR="00CD57BD" w:rsidRPr="00B30CDE" w:rsidRDefault="00CD57BD" w:rsidP="00C25DB5">
            <w:pPr>
              <w:spacing w:after="120" w:line="240" w:lineRule="auto"/>
              <w:jc w:val="both"/>
              <w:rPr>
                <w:rFonts w:ascii="Times New Roman" w:eastAsia="Times New Roman" w:hAnsi="Times New Roman" w:cs="Times New Roman"/>
                <w:color w:val="000000" w:themeColor="text1"/>
                <w:sz w:val="24"/>
                <w:szCs w:val="24"/>
              </w:rPr>
            </w:pPr>
            <w:r w:rsidRPr="00B30CDE">
              <w:rPr>
                <w:rFonts w:ascii="Times New Roman" w:eastAsia="Times New Roman" w:hAnsi="Times New Roman" w:cs="Times New Roman"/>
                <w:color w:val="000000" w:themeColor="text1"/>
                <w:sz w:val="24"/>
                <w:szCs w:val="24"/>
              </w:rPr>
              <w:t>Extremely Fast</w:t>
            </w:r>
          </w:p>
        </w:tc>
        <w:tc>
          <w:tcPr>
            <w:tcW w:w="0" w:type="auto"/>
            <w:tcBorders>
              <w:bottom w:val="single" w:sz="4" w:space="0" w:color="D2D2D2"/>
            </w:tcBorders>
            <w:vAlign w:val="center"/>
            <w:hideMark/>
          </w:tcPr>
          <w:p w14:paraId="1B0CD044" w14:textId="77777777" w:rsidR="00CD57BD" w:rsidRPr="00B30CDE" w:rsidRDefault="00CD57BD" w:rsidP="00C25DB5">
            <w:pPr>
              <w:spacing w:after="120" w:line="240" w:lineRule="auto"/>
              <w:jc w:val="both"/>
              <w:rPr>
                <w:rFonts w:ascii="Times New Roman" w:eastAsia="Times New Roman" w:hAnsi="Times New Roman" w:cs="Times New Roman"/>
                <w:color w:val="000000" w:themeColor="text1"/>
                <w:sz w:val="24"/>
                <w:szCs w:val="24"/>
              </w:rPr>
            </w:pPr>
            <w:r w:rsidRPr="00B30CDE">
              <w:rPr>
                <w:rFonts w:ascii="Times New Roman" w:eastAsia="Times New Roman" w:hAnsi="Times New Roman" w:cs="Times New Roman"/>
                <w:color w:val="000000" w:themeColor="text1"/>
                <w:sz w:val="24"/>
                <w:szCs w:val="24"/>
              </w:rPr>
              <w:t>Slow/Resource Intensive</w:t>
            </w:r>
          </w:p>
        </w:tc>
        <w:tc>
          <w:tcPr>
            <w:tcW w:w="0" w:type="auto"/>
            <w:tcBorders>
              <w:bottom w:val="single" w:sz="4" w:space="0" w:color="D2D2D2"/>
            </w:tcBorders>
            <w:vAlign w:val="center"/>
            <w:hideMark/>
          </w:tcPr>
          <w:p w14:paraId="559E7527" w14:textId="77777777" w:rsidR="00CD57BD" w:rsidRPr="00B30CDE" w:rsidRDefault="00CD57BD" w:rsidP="00C25DB5">
            <w:pPr>
              <w:spacing w:after="120" w:line="240" w:lineRule="auto"/>
              <w:jc w:val="both"/>
              <w:rPr>
                <w:rFonts w:ascii="Times New Roman" w:eastAsia="Times New Roman" w:hAnsi="Times New Roman" w:cs="Times New Roman"/>
                <w:color w:val="000000" w:themeColor="text1"/>
                <w:sz w:val="24"/>
                <w:szCs w:val="24"/>
              </w:rPr>
            </w:pPr>
            <w:r w:rsidRPr="00B30CDE">
              <w:rPr>
                <w:rFonts w:ascii="Times New Roman" w:eastAsia="Times New Roman" w:hAnsi="Times New Roman" w:cs="Times New Roman"/>
                <w:color w:val="000000" w:themeColor="text1"/>
                <w:sz w:val="24"/>
                <w:szCs w:val="24"/>
              </w:rPr>
              <w:t>Uses AES for the heavy lifting.</w:t>
            </w:r>
          </w:p>
        </w:tc>
      </w:tr>
      <w:tr w:rsidR="00CD57BD" w:rsidRPr="00B30CDE" w14:paraId="0AA582C0" w14:textId="77777777" w:rsidTr="0084493C">
        <w:trPr>
          <w:tblCellSpacing w:w="15" w:type="dxa"/>
        </w:trPr>
        <w:tc>
          <w:tcPr>
            <w:tcW w:w="0" w:type="auto"/>
            <w:tcBorders>
              <w:bottom w:val="single" w:sz="4" w:space="0" w:color="D2D2D2"/>
            </w:tcBorders>
            <w:vAlign w:val="center"/>
            <w:hideMark/>
          </w:tcPr>
          <w:p w14:paraId="38E91B92" w14:textId="77777777" w:rsidR="00CD57BD" w:rsidRPr="00B30CDE" w:rsidRDefault="00CD57BD" w:rsidP="00C25DB5">
            <w:pPr>
              <w:spacing w:after="120" w:line="240" w:lineRule="auto"/>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b/>
                <w:bCs/>
                <w:color w:val="000000" w:themeColor="text1"/>
                <w:sz w:val="24"/>
                <w:szCs w:val="24"/>
              </w:rPr>
              <w:lastRenderedPageBreak/>
              <w:t>Key Sharing</w:t>
            </w:r>
          </w:p>
        </w:tc>
        <w:tc>
          <w:tcPr>
            <w:tcW w:w="0" w:type="auto"/>
            <w:tcBorders>
              <w:bottom w:val="single" w:sz="4" w:space="0" w:color="D2D2D2"/>
            </w:tcBorders>
            <w:vAlign w:val="center"/>
            <w:hideMark/>
          </w:tcPr>
          <w:p w14:paraId="61D38322" w14:textId="77777777" w:rsidR="00CD57BD" w:rsidRPr="00B30CDE" w:rsidRDefault="00CD57BD" w:rsidP="00C25DB5">
            <w:pPr>
              <w:spacing w:after="120" w:line="240" w:lineRule="auto"/>
              <w:jc w:val="both"/>
              <w:rPr>
                <w:rFonts w:ascii="Times New Roman" w:eastAsia="Times New Roman" w:hAnsi="Times New Roman" w:cs="Times New Roman"/>
                <w:color w:val="000000" w:themeColor="text1"/>
                <w:sz w:val="24"/>
                <w:szCs w:val="24"/>
              </w:rPr>
            </w:pPr>
            <w:r w:rsidRPr="00B30CDE">
              <w:rPr>
                <w:rFonts w:ascii="Times New Roman" w:eastAsia="Times New Roman" w:hAnsi="Times New Roman" w:cs="Times New Roman"/>
                <w:color w:val="000000" w:themeColor="text1"/>
                <w:sz w:val="24"/>
                <w:szCs w:val="24"/>
              </w:rPr>
              <w:t>Difficult (must be pre-shared)</w:t>
            </w:r>
          </w:p>
        </w:tc>
        <w:tc>
          <w:tcPr>
            <w:tcW w:w="0" w:type="auto"/>
            <w:tcBorders>
              <w:bottom w:val="single" w:sz="4" w:space="0" w:color="D2D2D2"/>
            </w:tcBorders>
            <w:vAlign w:val="center"/>
            <w:hideMark/>
          </w:tcPr>
          <w:p w14:paraId="0A5A9A0E" w14:textId="77777777" w:rsidR="00CD57BD" w:rsidRPr="00B30CDE" w:rsidRDefault="00CD57BD" w:rsidP="00C25DB5">
            <w:pPr>
              <w:spacing w:after="120" w:line="240" w:lineRule="auto"/>
              <w:jc w:val="both"/>
              <w:rPr>
                <w:rFonts w:ascii="Times New Roman" w:eastAsia="Times New Roman" w:hAnsi="Times New Roman" w:cs="Times New Roman"/>
                <w:color w:val="000000" w:themeColor="text1"/>
                <w:sz w:val="24"/>
                <w:szCs w:val="24"/>
              </w:rPr>
            </w:pPr>
            <w:r w:rsidRPr="00B30CDE">
              <w:rPr>
                <w:rFonts w:ascii="Times New Roman" w:eastAsia="Times New Roman" w:hAnsi="Times New Roman" w:cs="Times New Roman"/>
                <w:color w:val="000000" w:themeColor="text1"/>
                <w:sz w:val="24"/>
                <w:szCs w:val="24"/>
              </w:rPr>
              <w:t>Easy (Public Key)</w:t>
            </w:r>
          </w:p>
        </w:tc>
        <w:tc>
          <w:tcPr>
            <w:tcW w:w="0" w:type="auto"/>
            <w:tcBorders>
              <w:bottom w:val="single" w:sz="4" w:space="0" w:color="D2D2D2"/>
            </w:tcBorders>
            <w:vAlign w:val="center"/>
            <w:hideMark/>
          </w:tcPr>
          <w:p w14:paraId="50D4B160" w14:textId="77777777" w:rsidR="00CD57BD" w:rsidRPr="00B30CDE" w:rsidRDefault="00CD57BD" w:rsidP="00C25DB5">
            <w:pPr>
              <w:spacing w:after="120" w:line="240" w:lineRule="auto"/>
              <w:jc w:val="both"/>
              <w:rPr>
                <w:rFonts w:ascii="Times New Roman" w:eastAsia="Times New Roman" w:hAnsi="Times New Roman" w:cs="Times New Roman"/>
                <w:color w:val="000000" w:themeColor="text1"/>
                <w:sz w:val="24"/>
                <w:szCs w:val="24"/>
              </w:rPr>
            </w:pPr>
            <w:r w:rsidRPr="00B30CDE">
              <w:rPr>
                <w:rFonts w:ascii="Times New Roman" w:eastAsia="Times New Roman" w:hAnsi="Times New Roman" w:cs="Times New Roman"/>
                <w:color w:val="000000" w:themeColor="text1"/>
                <w:sz w:val="24"/>
                <w:szCs w:val="24"/>
              </w:rPr>
              <w:t xml:space="preserve">Uses </w:t>
            </w:r>
            <w:r>
              <w:rPr>
                <w:rFonts w:ascii="Times New Roman" w:eastAsia="Times New Roman" w:hAnsi="Times New Roman" w:cs="Times New Roman"/>
                <w:color w:val="000000" w:themeColor="text1"/>
                <w:sz w:val="24"/>
                <w:szCs w:val="24"/>
              </w:rPr>
              <w:t>Key Generation Algorithm</w:t>
            </w:r>
            <w:r w:rsidRPr="00B30CDE">
              <w:rPr>
                <w:rFonts w:ascii="Times New Roman" w:eastAsia="Times New Roman" w:hAnsi="Times New Roman" w:cs="Times New Roman"/>
                <w:color w:val="000000" w:themeColor="text1"/>
                <w:sz w:val="24"/>
                <w:szCs w:val="24"/>
              </w:rPr>
              <w:t xml:space="preserve"> to share the AES key safely.</w:t>
            </w:r>
          </w:p>
        </w:tc>
      </w:tr>
      <w:tr w:rsidR="00CD57BD" w:rsidRPr="00B30CDE" w14:paraId="0DFA8921" w14:textId="77777777" w:rsidTr="0084493C">
        <w:trPr>
          <w:tblCellSpacing w:w="15" w:type="dxa"/>
        </w:trPr>
        <w:tc>
          <w:tcPr>
            <w:tcW w:w="0" w:type="auto"/>
            <w:tcBorders>
              <w:bottom w:val="nil"/>
            </w:tcBorders>
            <w:vAlign w:val="center"/>
            <w:hideMark/>
          </w:tcPr>
          <w:p w14:paraId="0A95AF2F" w14:textId="77777777" w:rsidR="00CD57BD" w:rsidRPr="00B30CDE" w:rsidRDefault="00CD57BD" w:rsidP="00C25DB5">
            <w:pPr>
              <w:spacing w:after="120" w:line="240" w:lineRule="auto"/>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b/>
                <w:bCs/>
                <w:color w:val="000000" w:themeColor="text1"/>
                <w:sz w:val="24"/>
                <w:szCs w:val="24"/>
              </w:rPr>
              <w:t>Data Size</w:t>
            </w:r>
          </w:p>
        </w:tc>
        <w:tc>
          <w:tcPr>
            <w:tcW w:w="0" w:type="auto"/>
            <w:tcBorders>
              <w:bottom w:val="nil"/>
            </w:tcBorders>
            <w:vAlign w:val="center"/>
            <w:hideMark/>
          </w:tcPr>
          <w:p w14:paraId="2B6E50BA" w14:textId="77777777" w:rsidR="00CD57BD" w:rsidRPr="00B30CDE" w:rsidRDefault="00CD57BD" w:rsidP="00C25DB5">
            <w:pPr>
              <w:spacing w:after="120" w:line="240" w:lineRule="auto"/>
              <w:jc w:val="both"/>
              <w:rPr>
                <w:rFonts w:ascii="Times New Roman" w:eastAsia="Times New Roman" w:hAnsi="Times New Roman" w:cs="Times New Roman"/>
                <w:color w:val="000000" w:themeColor="text1"/>
                <w:sz w:val="24"/>
                <w:szCs w:val="24"/>
              </w:rPr>
            </w:pPr>
            <w:r w:rsidRPr="00B30CDE">
              <w:rPr>
                <w:rFonts w:ascii="Times New Roman" w:eastAsia="Times New Roman" w:hAnsi="Times New Roman" w:cs="Times New Roman"/>
                <w:color w:val="000000" w:themeColor="text1"/>
                <w:sz w:val="24"/>
                <w:szCs w:val="24"/>
              </w:rPr>
              <w:t>Handles large files well</w:t>
            </w:r>
          </w:p>
        </w:tc>
        <w:tc>
          <w:tcPr>
            <w:tcW w:w="0" w:type="auto"/>
            <w:tcBorders>
              <w:bottom w:val="nil"/>
            </w:tcBorders>
            <w:vAlign w:val="center"/>
            <w:hideMark/>
          </w:tcPr>
          <w:p w14:paraId="421BC151" w14:textId="77777777" w:rsidR="00CD57BD" w:rsidRPr="00B30CDE" w:rsidRDefault="00CD57BD" w:rsidP="00C25DB5">
            <w:pPr>
              <w:spacing w:after="120" w:line="240" w:lineRule="auto"/>
              <w:jc w:val="both"/>
              <w:rPr>
                <w:rFonts w:ascii="Times New Roman" w:eastAsia="Times New Roman" w:hAnsi="Times New Roman" w:cs="Times New Roman"/>
                <w:color w:val="000000" w:themeColor="text1"/>
                <w:sz w:val="24"/>
                <w:szCs w:val="24"/>
              </w:rPr>
            </w:pPr>
            <w:r w:rsidRPr="00B30CDE">
              <w:rPr>
                <w:rFonts w:ascii="Times New Roman" w:eastAsia="Times New Roman" w:hAnsi="Times New Roman" w:cs="Times New Roman"/>
                <w:color w:val="000000" w:themeColor="text1"/>
                <w:sz w:val="24"/>
                <w:szCs w:val="24"/>
              </w:rPr>
              <w:t>Only for small data/keys</w:t>
            </w:r>
          </w:p>
        </w:tc>
        <w:tc>
          <w:tcPr>
            <w:tcW w:w="0" w:type="auto"/>
            <w:tcBorders>
              <w:bottom w:val="nil"/>
            </w:tcBorders>
            <w:vAlign w:val="center"/>
            <w:hideMark/>
          </w:tcPr>
          <w:p w14:paraId="3DD420C9" w14:textId="77777777" w:rsidR="00CD57BD" w:rsidRPr="00B30CDE" w:rsidRDefault="00CD57BD" w:rsidP="00C25DB5">
            <w:pPr>
              <w:spacing w:after="120" w:line="240" w:lineRule="auto"/>
              <w:jc w:val="both"/>
              <w:rPr>
                <w:rFonts w:ascii="Times New Roman" w:eastAsia="Times New Roman" w:hAnsi="Times New Roman" w:cs="Times New Roman"/>
                <w:color w:val="000000" w:themeColor="text1"/>
                <w:sz w:val="24"/>
                <w:szCs w:val="24"/>
              </w:rPr>
            </w:pPr>
            <w:r w:rsidRPr="00B30CDE">
              <w:rPr>
                <w:rFonts w:ascii="Times New Roman" w:eastAsia="Times New Roman" w:hAnsi="Times New Roman" w:cs="Times New Roman"/>
                <w:color w:val="000000" w:themeColor="text1"/>
                <w:sz w:val="24"/>
                <w:szCs w:val="24"/>
              </w:rPr>
              <w:t>Allows secure transmission of large emails.</w:t>
            </w:r>
          </w:p>
        </w:tc>
      </w:tr>
    </w:tbl>
    <w:p w14:paraId="5F6B5CC0" w14:textId="77777777" w:rsidR="00CD57BD" w:rsidRPr="00856112" w:rsidRDefault="00CD57BD" w:rsidP="00C25DB5">
      <w:pPr>
        <w:shd w:val="clear" w:color="auto" w:fill="FFFFFF"/>
        <w:spacing w:after="120" w:line="276" w:lineRule="auto"/>
        <w:jc w:val="both"/>
        <w:rPr>
          <w:rFonts w:ascii="Times New Roman" w:eastAsia="Times New Roman" w:hAnsi="Times New Roman" w:cs="Times New Roman"/>
          <w:b/>
          <w:bCs/>
          <w:color w:val="000000" w:themeColor="text1"/>
          <w:sz w:val="24"/>
          <w:szCs w:val="24"/>
        </w:rPr>
      </w:pPr>
    </w:p>
    <w:p w14:paraId="34D22092" w14:textId="77777777" w:rsidR="00CD57BD" w:rsidRPr="00856112" w:rsidRDefault="00CD57BD" w:rsidP="00C25DB5">
      <w:pPr>
        <w:shd w:val="clear" w:color="auto" w:fill="FFFFFF"/>
        <w:spacing w:after="120" w:line="276" w:lineRule="auto"/>
        <w:jc w:val="both"/>
        <w:rPr>
          <w:rFonts w:ascii="Times New Roman" w:eastAsia="Times New Roman" w:hAnsi="Times New Roman" w:cs="Times New Roman"/>
          <w:b/>
          <w:bCs/>
          <w:color w:val="000000" w:themeColor="text1"/>
          <w:sz w:val="24"/>
          <w:szCs w:val="24"/>
        </w:rPr>
      </w:pPr>
      <w:r w:rsidRPr="00856112">
        <w:rPr>
          <w:rFonts w:ascii="Times New Roman" w:eastAsia="Times New Roman" w:hAnsi="Times New Roman" w:cs="Times New Roman"/>
          <w:b/>
          <w:bCs/>
          <w:color w:val="000000" w:themeColor="text1"/>
          <w:sz w:val="24"/>
          <w:szCs w:val="24"/>
        </w:rPr>
        <w:t xml:space="preserve">2. FRAMEWORK: </w:t>
      </w:r>
    </w:p>
    <w:p w14:paraId="7C384D50" w14:textId="77777777" w:rsidR="00CD57BD" w:rsidRPr="00B30CDE" w:rsidRDefault="00CD57BD" w:rsidP="00C25DB5">
      <w:pPr>
        <w:spacing w:after="120" w:line="276" w:lineRule="auto"/>
        <w:jc w:val="both"/>
        <w:rPr>
          <w:rFonts w:ascii="Times New Roman" w:eastAsia="Times New Roman" w:hAnsi="Times New Roman" w:cs="Times New Roman"/>
          <w:color w:val="000000" w:themeColor="text1"/>
          <w:sz w:val="24"/>
          <w:szCs w:val="24"/>
        </w:rPr>
      </w:pPr>
      <w:r w:rsidRPr="00B30CDE">
        <w:rPr>
          <w:rFonts w:ascii="Times New Roman" w:eastAsia="Times New Roman" w:hAnsi="Times New Roman" w:cs="Times New Roman"/>
          <w:color w:val="000000" w:themeColor="text1"/>
          <w:sz w:val="24"/>
          <w:szCs w:val="24"/>
        </w:rPr>
        <w:t xml:space="preserve">A robust framework for secure email transmission combines </w:t>
      </w:r>
      <w:r>
        <w:rPr>
          <w:rFonts w:ascii="Times New Roman" w:eastAsia="Times New Roman" w:hAnsi="Times New Roman" w:cs="Times New Roman"/>
          <w:color w:val="000000" w:themeColor="text1"/>
          <w:sz w:val="24"/>
          <w:szCs w:val="24"/>
        </w:rPr>
        <w:t>Key Generation Algorithm</w:t>
      </w:r>
      <w:r w:rsidRPr="00B30CDE">
        <w:rPr>
          <w:rFonts w:ascii="Times New Roman" w:eastAsia="Times New Roman" w:hAnsi="Times New Roman" w:cs="Times New Roman"/>
          <w:color w:val="000000" w:themeColor="text1"/>
          <w:sz w:val="24"/>
          <w:szCs w:val="24"/>
        </w:rPr>
        <w:t xml:space="preserve"> (asymmetric encryption) for secure key management with AES (symmetric encryption) for message encryption. This hybrid approach resolves the speed limitations of </w:t>
      </w:r>
      <w:r>
        <w:rPr>
          <w:rFonts w:ascii="Times New Roman" w:eastAsia="Times New Roman" w:hAnsi="Times New Roman" w:cs="Times New Roman"/>
          <w:color w:val="000000" w:themeColor="text1"/>
          <w:sz w:val="24"/>
          <w:szCs w:val="24"/>
        </w:rPr>
        <w:t>Key Generation Algorithm</w:t>
      </w:r>
      <w:r w:rsidRPr="00B30CDE">
        <w:rPr>
          <w:rFonts w:ascii="Times New Roman" w:eastAsia="Times New Roman" w:hAnsi="Times New Roman" w:cs="Times New Roman"/>
          <w:color w:val="000000" w:themeColor="text1"/>
          <w:sz w:val="24"/>
          <w:szCs w:val="24"/>
        </w:rPr>
        <w:t xml:space="preserve"> while addressing the secure key distribution challenge of AES, ensuring confidentiality, integrity, and authenticity. </w:t>
      </w:r>
      <w:r w:rsidRPr="00856112">
        <w:rPr>
          <w:rFonts w:ascii="Times New Roman" w:eastAsia="Times New Roman" w:hAnsi="Times New Roman" w:cs="Times New Roman"/>
          <w:color w:val="000000" w:themeColor="text1"/>
          <w:sz w:val="24"/>
          <w:szCs w:val="24"/>
        </w:rPr>
        <w:t xml:space="preserve"> </w:t>
      </w:r>
    </w:p>
    <w:p w14:paraId="16FAF2D2" w14:textId="77777777" w:rsidR="00CD57BD" w:rsidRPr="00B30CDE" w:rsidRDefault="00CD57BD" w:rsidP="00C25DB5">
      <w:pPr>
        <w:spacing w:after="120" w:line="276" w:lineRule="auto"/>
        <w:jc w:val="both"/>
        <w:rPr>
          <w:rFonts w:ascii="Times New Roman" w:eastAsia="Times New Roman" w:hAnsi="Times New Roman" w:cs="Times New Roman"/>
          <w:bCs/>
          <w:color w:val="000000" w:themeColor="text1"/>
          <w:sz w:val="24"/>
          <w:szCs w:val="24"/>
        </w:rPr>
      </w:pPr>
      <w:r w:rsidRPr="00B30CDE">
        <w:rPr>
          <w:rFonts w:ascii="Times New Roman" w:eastAsia="Times New Roman" w:hAnsi="Times New Roman" w:cs="Times New Roman"/>
          <w:bCs/>
          <w:color w:val="000000" w:themeColor="text1"/>
          <w:sz w:val="24"/>
          <w:szCs w:val="24"/>
        </w:rPr>
        <w:t>Core Architecture Components</w:t>
      </w:r>
      <w:r w:rsidRPr="00856112">
        <w:rPr>
          <w:rFonts w:ascii="Times New Roman" w:eastAsia="Times New Roman" w:hAnsi="Times New Roman" w:cs="Times New Roman"/>
          <w:bCs/>
          <w:color w:val="000000" w:themeColor="text1"/>
          <w:sz w:val="24"/>
          <w:szCs w:val="24"/>
        </w:rPr>
        <w:t xml:space="preserve"> of suggested framework (Figure 2) are: </w:t>
      </w:r>
    </w:p>
    <w:p w14:paraId="34422666" w14:textId="77777777" w:rsidR="00CD57BD" w:rsidRPr="00B30CDE" w:rsidRDefault="00CD57BD" w:rsidP="00C25DB5">
      <w:pPr>
        <w:numPr>
          <w:ilvl w:val="0"/>
          <w:numId w:val="3"/>
        </w:numPr>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b/>
          <w:bCs/>
          <w:color w:val="000000" w:themeColor="text1"/>
          <w:sz w:val="24"/>
          <w:szCs w:val="24"/>
        </w:rPr>
        <w:t>Key Management:</w:t>
      </w:r>
      <w:r w:rsidRPr="00856112">
        <w:rPr>
          <w:rFonts w:ascii="Times New Roman" w:eastAsia="Times New Roman" w:hAnsi="Times New Roman" w:cs="Times New Roman"/>
          <w:color w:val="000000" w:themeColor="text1"/>
          <w:sz w:val="24"/>
          <w:szCs w:val="24"/>
        </w:rPr>
        <w:t xml:space="preserve"> Each user generates a unique public/private key pair. The public key is shared, while the private key remains secure.</w:t>
      </w:r>
    </w:p>
    <w:p w14:paraId="68C7F52A" w14:textId="77777777" w:rsidR="00CD57BD" w:rsidRPr="00B30CDE" w:rsidRDefault="00CD57BD" w:rsidP="00C25DB5">
      <w:pPr>
        <w:numPr>
          <w:ilvl w:val="0"/>
          <w:numId w:val="3"/>
        </w:numPr>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b/>
          <w:bCs/>
          <w:color w:val="000000" w:themeColor="text1"/>
          <w:sz w:val="24"/>
          <w:szCs w:val="24"/>
        </w:rPr>
        <w:t>Session Encryption (AES):</w:t>
      </w:r>
      <w:r w:rsidRPr="00856112">
        <w:rPr>
          <w:rFonts w:ascii="Times New Roman" w:eastAsia="Times New Roman" w:hAnsi="Times New Roman" w:cs="Times New Roman"/>
          <w:color w:val="000000" w:themeColor="text1"/>
          <w:sz w:val="24"/>
          <w:szCs w:val="24"/>
        </w:rPr>
        <w:t xml:space="preserve"> A unique, random symmetric key (session key) is generated to encrypt the actual message content for high-speed processing.</w:t>
      </w:r>
    </w:p>
    <w:p w14:paraId="5A152B7E" w14:textId="77777777" w:rsidR="00CD57BD" w:rsidRPr="00B30CDE" w:rsidRDefault="00CD57BD" w:rsidP="00C25DB5">
      <w:pPr>
        <w:numPr>
          <w:ilvl w:val="0"/>
          <w:numId w:val="3"/>
        </w:numPr>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b/>
          <w:bCs/>
          <w:color w:val="000000" w:themeColor="text1"/>
          <w:sz w:val="24"/>
          <w:szCs w:val="24"/>
        </w:rPr>
        <w:t>Key Encapsulation:</w:t>
      </w:r>
      <w:r w:rsidRPr="00856112">
        <w:rPr>
          <w:rFonts w:ascii="Times New Roman" w:eastAsia="Times New Roman" w:hAnsi="Times New Roman" w:cs="Times New Roman"/>
          <w:color w:val="000000" w:themeColor="text1"/>
          <w:sz w:val="24"/>
          <w:szCs w:val="24"/>
        </w:rPr>
        <w:t xml:space="preserve"> The AES session key is encrypted using the recipient's public </w:t>
      </w:r>
      <w:r>
        <w:rPr>
          <w:rFonts w:ascii="Times New Roman" w:eastAsia="Times New Roman" w:hAnsi="Times New Roman" w:cs="Times New Roman"/>
          <w:color w:val="000000" w:themeColor="text1"/>
          <w:sz w:val="24"/>
          <w:szCs w:val="24"/>
        </w:rPr>
        <w:t>KEY GENERATION ALGORITHM</w:t>
      </w:r>
      <w:r w:rsidRPr="00856112">
        <w:rPr>
          <w:rFonts w:ascii="Times New Roman" w:eastAsia="Times New Roman" w:hAnsi="Times New Roman" w:cs="Times New Roman"/>
          <w:color w:val="000000" w:themeColor="text1"/>
          <w:sz w:val="24"/>
          <w:szCs w:val="24"/>
        </w:rPr>
        <w:t xml:space="preserve"> key.</w:t>
      </w:r>
    </w:p>
    <w:p w14:paraId="79325570" w14:textId="77777777" w:rsidR="00CD57BD" w:rsidRPr="00B30CDE" w:rsidRDefault="00CD57BD" w:rsidP="00C25DB5">
      <w:pPr>
        <w:numPr>
          <w:ilvl w:val="0"/>
          <w:numId w:val="3"/>
        </w:numPr>
        <w:spacing w:after="120" w:line="276" w:lineRule="auto"/>
        <w:ind w:left="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Digital Signatures</w:t>
      </w:r>
      <w:r w:rsidRPr="00856112">
        <w:rPr>
          <w:rFonts w:ascii="Times New Roman" w:eastAsia="Times New Roman" w:hAnsi="Times New Roman" w:cs="Times New Roman"/>
          <w:b/>
          <w:bCs/>
          <w:color w:val="000000" w:themeColor="text1"/>
          <w:sz w:val="24"/>
          <w:szCs w:val="24"/>
        </w:rPr>
        <w:t>:</w:t>
      </w:r>
      <w:r w:rsidRPr="00856112">
        <w:rPr>
          <w:rFonts w:ascii="Times New Roman" w:eastAsia="Times New Roman" w:hAnsi="Times New Roman" w:cs="Times New Roman"/>
          <w:color w:val="000000" w:themeColor="text1"/>
          <w:sz w:val="24"/>
          <w:szCs w:val="24"/>
        </w:rPr>
        <w:t xml:space="preserve"> The sender signs the message using their private key to ensure non-repudiation and integrity </w:t>
      </w:r>
    </w:p>
    <w:p w14:paraId="1E6C10C4" w14:textId="77777777" w:rsidR="00CD57BD" w:rsidRPr="00856112" w:rsidRDefault="00505765" w:rsidP="00C25DB5">
      <w:pPr>
        <w:spacing w:after="120" w:line="276" w:lineRule="auto"/>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noProof/>
          <w:color w:val="000000" w:themeColor="text1"/>
          <w:sz w:val="24"/>
          <w:szCs w:val="24"/>
        </w:rPr>
        <w:drawing>
          <wp:inline distT="0" distB="0" distL="0" distR="0" wp14:anchorId="2D3B5BD6" wp14:editId="5748BC67">
            <wp:extent cx="4676132" cy="315310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81384" cy="3156644"/>
                    </a:xfrm>
                    <a:prstGeom prst="rect">
                      <a:avLst/>
                    </a:prstGeom>
                    <a:noFill/>
                    <a:ln>
                      <a:noFill/>
                    </a:ln>
                  </pic:spPr>
                </pic:pic>
              </a:graphicData>
            </a:graphic>
          </wp:inline>
        </w:drawing>
      </w:r>
    </w:p>
    <w:p w14:paraId="32CBEA8C" w14:textId="77777777" w:rsidR="00CD57BD" w:rsidRPr="00856112" w:rsidRDefault="00CD57BD" w:rsidP="00C25DB5">
      <w:pPr>
        <w:spacing w:after="120" w:line="276" w:lineRule="auto"/>
        <w:jc w:val="center"/>
        <w:rPr>
          <w:rFonts w:ascii="Times New Roman" w:eastAsia="Times New Roman" w:hAnsi="Times New Roman" w:cs="Times New Roman"/>
          <w:bCs/>
          <w:color w:val="000000" w:themeColor="text1"/>
          <w:sz w:val="24"/>
          <w:szCs w:val="24"/>
        </w:rPr>
      </w:pPr>
      <w:r w:rsidRPr="00856112">
        <w:rPr>
          <w:rFonts w:ascii="Times New Roman" w:eastAsia="Times New Roman" w:hAnsi="Times New Roman" w:cs="Times New Roman"/>
          <w:bCs/>
          <w:color w:val="000000" w:themeColor="text1"/>
          <w:sz w:val="24"/>
          <w:szCs w:val="24"/>
        </w:rPr>
        <w:t>Figure 2: Core Components</w:t>
      </w:r>
    </w:p>
    <w:p w14:paraId="7EF76C02" w14:textId="77777777" w:rsidR="00CD57BD" w:rsidRPr="00B30CDE" w:rsidRDefault="00CD57BD" w:rsidP="00C25DB5">
      <w:pPr>
        <w:spacing w:after="120" w:line="276" w:lineRule="auto"/>
        <w:jc w:val="both"/>
        <w:rPr>
          <w:rFonts w:ascii="Times New Roman" w:eastAsia="Times New Roman" w:hAnsi="Times New Roman" w:cs="Times New Roman"/>
          <w:bCs/>
          <w:color w:val="000000" w:themeColor="text1"/>
          <w:sz w:val="24"/>
          <w:szCs w:val="24"/>
        </w:rPr>
      </w:pPr>
      <w:r w:rsidRPr="00B30CDE">
        <w:rPr>
          <w:rFonts w:ascii="Times New Roman" w:eastAsia="Times New Roman" w:hAnsi="Times New Roman" w:cs="Times New Roman"/>
          <w:bCs/>
          <w:color w:val="000000" w:themeColor="text1"/>
          <w:sz w:val="24"/>
          <w:szCs w:val="24"/>
        </w:rPr>
        <w:lastRenderedPageBreak/>
        <w:t>Data Transmission Workflow</w:t>
      </w:r>
      <w:r w:rsidRPr="00856112">
        <w:rPr>
          <w:rFonts w:ascii="Times New Roman" w:eastAsia="Times New Roman" w:hAnsi="Times New Roman" w:cs="Times New Roman"/>
          <w:bCs/>
          <w:color w:val="000000" w:themeColor="text1"/>
          <w:sz w:val="24"/>
          <w:szCs w:val="24"/>
        </w:rPr>
        <w:t xml:space="preserve"> in suggested framework: </w:t>
      </w:r>
    </w:p>
    <w:p w14:paraId="74F77E49" w14:textId="77777777" w:rsidR="00CD57BD" w:rsidRPr="00B30CDE" w:rsidRDefault="00CD57BD" w:rsidP="00C25DB5">
      <w:pPr>
        <w:spacing w:after="120" w:line="276" w:lineRule="auto"/>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b/>
          <w:bCs/>
          <w:color w:val="000000" w:themeColor="text1"/>
          <w:sz w:val="24"/>
          <w:szCs w:val="24"/>
        </w:rPr>
        <w:t>Step 1: Encryption &amp; Packaging (Sender)</w:t>
      </w:r>
    </w:p>
    <w:p w14:paraId="55B4B692" w14:textId="77777777" w:rsidR="00CD57BD" w:rsidRPr="00856112" w:rsidRDefault="00CD57BD" w:rsidP="00C25DB5">
      <w:pPr>
        <w:pStyle w:val="ListParagraph"/>
        <w:numPr>
          <w:ilvl w:val="0"/>
          <w:numId w:val="8"/>
        </w:numPr>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color w:val="000000" w:themeColor="text1"/>
          <w:sz w:val="24"/>
          <w:szCs w:val="24"/>
        </w:rPr>
        <w:t>Generate a one-time session key (Ks) using a secure random number generator.</w:t>
      </w:r>
    </w:p>
    <w:p w14:paraId="10CCE937" w14:textId="77777777" w:rsidR="00CD57BD" w:rsidRPr="00856112" w:rsidRDefault="00CD57BD" w:rsidP="00C25DB5">
      <w:pPr>
        <w:pStyle w:val="ListParagraph"/>
        <w:numPr>
          <w:ilvl w:val="0"/>
          <w:numId w:val="8"/>
        </w:numPr>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color w:val="000000" w:themeColor="text1"/>
          <w:sz w:val="24"/>
          <w:szCs w:val="24"/>
        </w:rPr>
        <w:t xml:space="preserve">Encrypt the email message ((M)) using AES, (C = </w:t>
      </w:r>
      <w:proofErr w:type="spellStart"/>
      <w:r w:rsidRPr="00856112">
        <w:rPr>
          <w:rFonts w:ascii="Times New Roman" w:eastAsia="Times New Roman" w:hAnsi="Times New Roman" w:cs="Times New Roman"/>
          <w:color w:val="000000" w:themeColor="text1"/>
          <w:sz w:val="24"/>
          <w:szCs w:val="24"/>
        </w:rPr>
        <w:t>AES</w:t>
      </w:r>
      <w:r w:rsidRPr="00856112">
        <w:rPr>
          <w:rFonts w:ascii="Times New Roman" w:eastAsia="Times New Roman" w:hAnsi="Times New Roman" w:cs="Times New Roman"/>
          <w:color w:val="000000" w:themeColor="text1"/>
          <w:sz w:val="24"/>
          <w:szCs w:val="24"/>
          <w:vertAlign w:val="subscript"/>
        </w:rPr>
        <w:t>Ks.</w:t>
      </w:r>
      <w:r w:rsidRPr="00856112">
        <w:rPr>
          <w:rFonts w:ascii="Times New Roman" w:eastAsia="Times New Roman" w:hAnsi="Times New Roman" w:cs="Times New Roman"/>
          <w:color w:val="000000" w:themeColor="text1"/>
          <w:sz w:val="24"/>
          <w:szCs w:val="24"/>
        </w:rPr>
        <w:t>M</w:t>
      </w:r>
      <w:proofErr w:type="spellEnd"/>
      <w:r w:rsidRPr="00856112">
        <w:rPr>
          <w:rFonts w:ascii="Times New Roman" w:eastAsia="Times New Roman" w:hAnsi="Times New Roman" w:cs="Times New Roman"/>
          <w:color w:val="000000" w:themeColor="text1"/>
          <w:sz w:val="24"/>
          <w:szCs w:val="24"/>
        </w:rPr>
        <w:t>).</w:t>
      </w:r>
    </w:p>
    <w:p w14:paraId="201BA538" w14:textId="77777777" w:rsidR="00CD57BD" w:rsidRPr="00856112" w:rsidRDefault="00CD57BD" w:rsidP="00C25DB5">
      <w:pPr>
        <w:pStyle w:val="ListParagraph"/>
        <w:numPr>
          <w:ilvl w:val="0"/>
          <w:numId w:val="8"/>
        </w:numPr>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color w:val="000000" w:themeColor="text1"/>
          <w:sz w:val="24"/>
          <w:szCs w:val="24"/>
        </w:rPr>
        <w:t>Encrypt the session key (Ks) using the recipient’s public key (</w:t>
      </w:r>
      <w:proofErr w:type="spellStart"/>
      <w:r w:rsidRPr="00856112">
        <w:rPr>
          <w:rFonts w:ascii="Times New Roman" w:eastAsia="Times New Roman" w:hAnsi="Times New Roman" w:cs="Times New Roman"/>
          <w:color w:val="000000" w:themeColor="text1"/>
          <w:sz w:val="24"/>
          <w:szCs w:val="24"/>
        </w:rPr>
        <w:t>PUr</w:t>
      </w:r>
      <w:proofErr w:type="spellEnd"/>
      <w:r w:rsidRPr="00856112">
        <w:rPr>
          <w:rFonts w:ascii="Times New Roman" w:eastAsia="Times New Roman" w:hAnsi="Times New Roman" w:cs="Times New Roman"/>
          <w:color w:val="000000" w:themeColor="text1"/>
          <w:sz w:val="24"/>
          <w:szCs w:val="24"/>
        </w:rPr>
        <w:t xml:space="preserve">), (Kc = </w:t>
      </w:r>
      <w:proofErr w:type="spellStart"/>
      <w:proofErr w:type="gramStart"/>
      <w:r>
        <w:rPr>
          <w:rFonts w:ascii="Times New Roman" w:eastAsia="Times New Roman" w:hAnsi="Times New Roman" w:cs="Times New Roman"/>
          <w:color w:val="000000" w:themeColor="text1"/>
          <w:sz w:val="24"/>
          <w:szCs w:val="24"/>
        </w:rPr>
        <w:t>RSA</w:t>
      </w:r>
      <w:r w:rsidRPr="00856112">
        <w:rPr>
          <w:rFonts w:ascii="Times New Roman" w:eastAsia="Times New Roman" w:hAnsi="Times New Roman" w:cs="Times New Roman"/>
          <w:color w:val="000000" w:themeColor="text1"/>
          <w:sz w:val="24"/>
          <w:szCs w:val="24"/>
          <w:vertAlign w:val="subscript"/>
        </w:rPr>
        <w:t>PUr</w:t>
      </w:r>
      <w:proofErr w:type="spellEnd"/>
      <w:r w:rsidRPr="00856112">
        <w:rPr>
          <w:rFonts w:ascii="Times New Roman" w:eastAsia="Times New Roman" w:hAnsi="Times New Roman" w:cs="Times New Roman"/>
          <w:color w:val="000000" w:themeColor="text1"/>
          <w:sz w:val="24"/>
          <w:szCs w:val="24"/>
        </w:rPr>
        <w:t>(</w:t>
      </w:r>
      <w:proofErr w:type="gramEnd"/>
      <w:r w:rsidRPr="00856112">
        <w:rPr>
          <w:rFonts w:ascii="Times New Roman" w:eastAsia="Times New Roman" w:hAnsi="Times New Roman" w:cs="Times New Roman"/>
          <w:color w:val="000000" w:themeColor="text1"/>
          <w:sz w:val="24"/>
          <w:szCs w:val="24"/>
        </w:rPr>
        <w:t>Ks)).</w:t>
      </w:r>
    </w:p>
    <w:p w14:paraId="5F9E1EB2" w14:textId="77777777" w:rsidR="00CD57BD" w:rsidRPr="00856112" w:rsidRDefault="00CD57BD" w:rsidP="00C25DB5">
      <w:pPr>
        <w:pStyle w:val="ListParagraph"/>
        <w:numPr>
          <w:ilvl w:val="0"/>
          <w:numId w:val="8"/>
        </w:numPr>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color w:val="000000" w:themeColor="text1"/>
          <w:sz w:val="24"/>
          <w:szCs w:val="24"/>
        </w:rPr>
        <w:t>Send the package (C, Kc) to the recipient via email.</w:t>
      </w:r>
    </w:p>
    <w:p w14:paraId="500C8C32" w14:textId="77777777" w:rsidR="00CD57BD" w:rsidRPr="00B30CDE" w:rsidRDefault="00CD57BD" w:rsidP="00C25DB5">
      <w:pPr>
        <w:spacing w:after="120" w:line="276" w:lineRule="auto"/>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b/>
          <w:bCs/>
          <w:color w:val="000000" w:themeColor="text1"/>
          <w:sz w:val="24"/>
          <w:szCs w:val="24"/>
        </w:rPr>
        <w:t>Step 2: Decryption &amp; Verification (Recipient)</w:t>
      </w:r>
    </w:p>
    <w:p w14:paraId="0C6B4BD5" w14:textId="77777777" w:rsidR="00CD57BD" w:rsidRPr="00856112" w:rsidRDefault="00CD57BD" w:rsidP="00C25DB5">
      <w:pPr>
        <w:pStyle w:val="ListParagraph"/>
        <w:numPr>
          <w:ilvl w:val="0"/>
          <w:numId w:val="9"/>
        </w:numPr>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color w:val="000000" w:themeColor="text1"/>
          <w:sz w:val="24"/>
          <w:szCs w:val="24"/>
        </w:rPr>
        <w:t>Receive the package ({C, Kc}).</w:t>
      </w:r>
    </w:p>
    <w:p w14:paraId="0B48F2EA" w14:textId="77777777" w:rsidR="00CD57BD" w:rsidRPr="00856112" w:rsidRDefault="00CD57BD" w:rsidP="00C25DB5">
      <w:pPr>
        <w:pStyle w:val="ListParagraph"/>
        <w:numPr>
          <w:ilvl w:val="0"/>
          <w:numId w:val="9"/>
        </w:numPr>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color w:val="000000" w:themeColor="text1"/>
          <w:sz w:val="24"/>
          <w:szCs w:val="24"/>
        </w:rPr>
        <w:t>Decrypt the session key (Ks) using the recipient's private key (</w:t>
      </w:r>
      <w:proofErr w:type="spellStart"/>
      <w:r w:rsidRPr="00856112">
        <w:rPr>
          <w:rFonts w:ascii="Times New Roman" w:eastAsia="Times New Roman" w:hAnsi="Times New Roman" w:cs="Times New Roman"/>
          <w:color w:val="000000" w:themeColor="text1"/>
          <w:sz w:val="24"/>
          <w:szCs w:val="24"/>
        </w:rPr>
        <w:t>PRr</w:t>
      </w:r>
      <w:proofErr w:type="spellEnd"/>
      <w:r w:rsidRPr="00856112">
        <w:rPr>
          <w:rFonts w:ascii="Times New Roman" w:eastAsia="Times New Roman" w:hAnsi="Times New Roman" w:cs="Times New Roman"/>
          <w:color w:val="000000" w:themeColor="text1"/>
          <w:sz w:val="24"/>
          <w:szCs w:val="24"/>
        </w:rPr>
        <w:t xml:space="preserve">), (Ks = </w:t>
      </w:r>
      <w:proofErr w:type="spellStart"/>
      <w:r>
        <w:rPr>
          <w:rFonts w:ascii="Times New Roman" w:eastAsia="Times New Roman" w:hAnsi="Times New Roman" w:cs="Times New Roman"/>
          <w:color w:val="000000" w:themeColor="text1"/>
          <w:sz w:val="24"/>
          <w:szCs w:val="24"/>
        </w:rPr>
        <w:t>RSA</w:t>
      </w:r>
      <w:r w:rsidRPr="00856112">
        <w:rPr>
          <w:rFonts w:ascii="Times New Roman" w:eastAsia="Times New Roman" w:hAnsi="Times New Roman" w:cs="Times New Roman"/>
          <w:color w:val="000000" w:themeColor="text1"/>
          <w:sz w:val="24"/>
          <w:szCs w:val="24"/>
          <w:vertAlign w:val="subscript"/>
        </w:rPr>
        <w:t>PRr</w:t>
      </w:r>
      <w:r w:rsidRPr="00856112">
        <w:rPr>
          <w:rFonts w:ascii="Times New Roman" w:eastAsia="Times New Roman" w:hAnsi="Times New Roman" w:cs="Times New Roman"/>
          <w:color w:val="000000" w:themeColor="text1"/>
          <w:sz w:val="24"/>
          <w:szCs w:val="24"/>
        </w:rPr>
        <w:t>Kc</w:t>
      </w:r>
      <w:proofErr w:type="spellEnd"/>
      <w:r w:rsidRPr="00856112">
        <w:rPr>
          <w:rFonts w:ascii="Times New Roman" w:eastAsia="Times New Roman" w:hAnsi="Times New Roman" w:cs="Times New Roman"/>
          <w:color w:val="000000" w:themeColor="text1"/>
          <w:sz w:val="24"/>
          <w:szCs w:val="24"/>
        </w:rPr>
        <w:t>).</w:t>
      </w:r>
    </w:p>
    <w:p w14:paraId="089BA7E5" w14:textId="77777777" w:rsidR="00CD57BD" w:rsidRPr="00856112" w:rsidRDefault="00CD57BD" w:rsidP="00C25DB5">
      <w:pPr>
        <w:pStyle w:val="ListParagraph"/>
        <w:numPr>
          <w:ilvl w:val="0"/>
          <w:numId w:val="9"/>
        </w:numPr>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color w:val="000000" w:themeColor="text1"/>
          <w:sz w:val="24"/>
          <w:szCs w:val="24"/>
        </w:rPr>
        <w:t xml:space="preserve">Decrypt the message ((M)) using the recovered session key, (M = </w:t>
      </w:r>
      <w:proofErr w:type="spellStart"/>
      <w:r w:rsidRPr="00856112">
        <w:rPr>
          <w:rFonts w:ascii="Times New Roman" w:eastAsia="Times New Roman" w:hAnsi="Times New Roman" w:cs="Times New Roman"/>
          <w:color w:val="000000" w:themeColor="text1"/>
          <w:sz w:val="24"/>
          <w:szCs w:val="24"/>
        </w:rPr>
        <w:t>AES</w:t>
      </w:r>
      <w:r w:rsidRPr="00856112">
        <w:rPr>
          <w:rFonts w:ascii="Times New Roman" w:eastAsia="Times New Roman" w:hAnsi="Times New Roman" w:cs="Times New Roman"/>
          <w:color w:val="000000" w:themeColor="text1"/>
          <w:sz w:val="24"/>
          <w:szCs w:val="24"/>
          <w:vertAlign w:val="subscript"/>
        </w:rPr>
        <w:t>Ks</w:t>
      </w:r>
      <w:r w:rsidRPr="00856112">
        <w:rPr>
          <w:rFonts w:ascii="Times New Roman" w:eastAsia="Times New Roman" w:hAnsi="Times New Roman" w:cs="Times New Roman"/>
          <w:color w:val="000000" w:themeColor="text1"/>
          <w:sz w:val="24"/>
          <w:szCs w:val="24"/>
        </w:rPr>
        <w:t>C</w:t>
      </w:r>
      <w:proofErr w:type="spellEnd"/>
      <w:r w:rsidRPr="00856112">
        <w:rPr>
          <w:rFonts w:ascii="Times New Roman" w:eastAsia="Times New Roman" w:hAnsi="Times New Roman" w:cs="Times New Roman"/>
          <w:color w:val="000000" w:themeColor="text1"/>
          <w:sz w:val="24"/>
          <w:szCs w:val="24"/>
        </w:rPr>
        <w:t>)</w:t>
      </w:r>
    </w:p>
    <w:p w14:paraId="3A31B1DB" w14:textId="77777777" w:rsidR="00CD57BD" w:rsidRPr="00856112" w:rsidRDefault="00CD57BD" w:rsidP="00C25DB5">
      <w:pPr>
        <w:pStyle w:val="NormalWeb"/>
        <w:shd w:val="clear" w:color="auto" w:fill="FFFFFF"/>
        <w:spacing w:before="0" w:beforeAutospacing="0" w:after="120" w:afterAutospacing="0" w:line="276" w:lineRule="auto"/>
        <w:jc w:val="both"/>
        <w:rPr>
          <w:color w:val="000000" w:themeColor="text1"/>
        </w:rPr>
      </w:pPr>
      <w:r w:rsidRPr="00856112">
        <w:rPr>
          <w:color w:val="000000" w:themeColor="text1"/>
        </w:rPr>
        <w:t>The framework operates on the principle that asymmetric encryption (</w:t>
      </w:r>
      <w:r>
        <w:rPr>
          <w:color w:val="000000" w:themeColor="text1"/>
        </w:rPr>
        <w:t>Key Generation Algorithm</w:t>
      </w:r>
      <w:r w:rsidRPr="00856112">
        <w:rPr>
          <w:color w:val="000000" w:themeColor="text1"/>
        </w:rPr>
        <w:t>) is slow but secure for key exchange, while symmetric encryption (AES) is lightning-fast but requires a shared secret. By combining them, we create a system as shown in Figure 3.</w:t>
      </w:r>
    </w:p>
    <w:p w14:paraId="1F80F22E" w14:textId="77777777" w:rsidR="00CD57BD" w:rsidRPr="00856112" w:rsidRDefault="00CD57BD" w:rsidP="00C25DB5">
      <w:pPr>
        <w:pStyle w:val="NormalWeb"/>
        <w:shd w:val="clear" w:color="auto" w:fill="FFFFFF"/>
        <w:spacing w:before="0" w:beforeAutospacing="0" w:after="120" w:afterAutospacing="0" w:line="276" w:lineRule="auto"/>
        <w:jc w:val="both"/>
        <w:rPr>
          <w:noProof/>
          <w:color w:val="000000" w:themeColor="text1"/>
        </w:rPr>
      </w:pPr>
    </w:p>
    <w:p w14:paraId="30D79D76" w14:textId="77777777" w:rsidR="00CD57BD" w:rsidRPr="00856112" w:rsidRDefault="00505765" w:rsidP="00C25DB5">
      <w:pPr>
        <w:pStyle w:val="NormalWeb"/>
        <w:shd w:val="clear" w:color="auto" w:fill="FFFFFF"/>
        <w:spacing w:before="0" w:beforeAutospacing="0" w:after="120" w:afterAutospacing="0" w:line="276" w:lineRule="auto"/>
        <w:jc w:val="center"/>
        <w:rPr>
          <w:color w:val="000000" w:themeColor="text1"/>
        </w:rPr>
      </w:pPr>
      <w:r>
        <w:rPr>
          <w:noProof/>
          <w:color w:val="000000" w:themeColor="text1"/>
        </w:rPr>
        <w:drawing>
          <wp:inline distT="0" distB="0" distL="0" distR="0" wp14:anchorId="5CE6FCEA" wp14:editId="053B5FA7">
            <wp:extent cx="4685886" cy="385010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5644" cy="3858123"/>
                    </a:xfrm>
                    <a:prstGeom prst="rect">
                      <a:avLst/>
                    </a:prstGeom>
                    <a:noFill/>
                    <a:ln>
                      <a:noFill/>
                    </a:ln>
                  </pic:spPr>
                </pic:pic>
              </a:graphicData>
            </a:graphic>
          </wp:inline>
        </w:drawing>
      </w:r>
    </w:p>
    <w:p w14:paraId="5AC08E09" w14:textId="77777777" w:rsidR="00CD57BD" w:rsidRDefault="00CD57BD" w:rsidP="00C25DB5">
      <w:pPr>
        <w:pStyle w:val="NormalWeb"/>
        <w:shd w:val="clear" w:color="auto" w:fill="FFFFFF"/>
        <w:spacing w:before="0" w:beforeAutospacing="0" w:after="120" w:afterAutospacing="0" w:line="276" w:lineRule="auto"/>
        <w:jc w:val="center"/>
        <w:rPr>
          <w:color w:val="000000" w:themeColor="text1"/>
        </w:rPr>
      </w:pPr>
      <w:r w:rsidRPr="00856112">
        <w:rPr>
          <w:color w:val="000000" w:themeColor="text1"/>
        </w:rPr>
        <w:t>Figure 3: Suggested system</w:t>
      </w:r>
    </w:p>
    <w:p w14:paraId="662A5058" w14:textId="77777777" w:rsidR="00CD57BD" w:rsidRPr="00856112" w:rsidRDefault="00CD57BD" w:rsidP="00C25DB5">
      <w:pPr>
        <w:pStyle w:val="Heading4"/>
        <w:shd w:val="clear" w:color="auto" w:fill="FFFFFF"/>
        <w:spacing w:before="0" w:after="120" w:line="276" w:lineRule="auto"/>
        <w:jc w:val="both"/>
        <w:rPr>
          <w:rFonts w:ascii="Times New Roman" w:hAnsi="Times New Roman" w:cs="Times New Roman"/>
          <w:color w:val="000000" w:themeColor="text1"/>
          <w:sz w:val="24"/>
          <w:szCs w:val="24"/>
        </w:rPr>
      </w:pPr>
      <w:r w:rsidRPr="00856112">
        <w:rPr>
          <w:rFonts w:ascii="Times New Roman" w:hAnsi="Times New Roman" w:cs="Times New Roman"/>
          <w:color w:val="000000" w:themeColor="text1"/>
          <w:sz w:val="24"/>
          <w:szCs w:val="24"/>
        </w:rPr>
        <w:t>1. The Key Generation Phase (Asymmetric)</w:t>
      </w:r>
    </w:p>
    <w:p w14:paraId="00592234" w14:textId="77777777" w:rsidR="00CD57BD" w:rsidRPr="00856112" w:rsidRDefault="00CD57BD" w:rsidP="00C25DB5">
      <w:pPr>
        <w:pStyle w:val="NormalWeb"/>
        <w:shd w:val="clear" w:color="auto" w:fill="FFFFFF"/>
        <w:spacing w:before="0" w:beforeAutospacing="0" w:after="120" w:afterAutospacing="0" w:line="276" w:lineRule="auto"/>
        <w:jc w:val="both"/>
        <w:rPr>
          <w:color w:val="000000" w:themeColor="text1"/>
        </w:rPr>
      </w:pPr>
      <w:r w:rsidRPr="00856112">
        <w:rPr>
          <w:color w:val="000000" w:themeColor="text1"/>
        </w:rPr>
        <w:t xml:space="preserve">Each user maintains </w:t>
      </w:r>
      <w:proofErr w:type="gramStart"/>
      <w:r w:rsidRPr="00856112">
        <w:rPr>
          <w:color w:val="000000" w:themeColor="text1"/>
        </w:rPr>
        <w:t>an</w:t>
      </w:r>
      <w:proofErr w:type="gramEnd"/>
      <w:r w:rsidRPr="00856112">
        <w:rPr>
          <w:color w:val="000000" w:themeColor="text1"/>
        </w:rPr>
        <w:t xml:space="preserve"> Large </w:t>
      </w:r>
      <w:r>
        <w:rPr>
          <w:color w:val="000000" w:themeColor="text1"/>
        </w:rPr>
        <w:t>Key Generation Algorithm</w:t>
      </w:r>
      <w:r w:rsidRPr="00856112">
        <w:rPr>
          <w:color w:val="000000" w:themeColor="text1"/>
        </w:rPr>
        <w:t xml:space="preserve"> key pair:</w:t>
      </w:r>
    </w:p>
    <w:p w14:paraId="7681DD62" w14:textId="77777777" w:rsidR="00CD57BD" w:rsidRPr="00856112" w:rsidRDefault="00CD57BD" w:rsidP="00C25DB5">
      <w:pPr>
        <w:numPr>
          <w:ilvl w:val="0"/>
          <w:numId w:val="4"/>
        </w:numPr>
        <w:shd w:val="clear" w:color="auto" w:fill="FFFFFF"/>
        <w:spacing w:after="120" w:line="276" w:lineRule="auto"/>
        <w:ind w:left="0"/>
        <w:jc w:val="both"/>
        <w:rPr>
          <w:rFonts w:ascii="Times New Roman" w:hAnsi="Times New Roman" w:cs="Times New Roman"/>
          <w:color w:val="000000" w:themeColor="text1"/>
          <w:sz w:val="24"/>
          <w:szCs w:val="24"/>
        </w:rPr>
      </w:pPr>
      <w:r w:rsidRPr="00856112">
        <w:rPr>
          <w:rStyle w:val="Strong"/>
          <w:rFonts w:ascii="Times New Roman" w:hAnsi="Times New Roman" w:cs="Times New Roman"/>
          <w:color w:val="000000" w:themeColor="text1"/>
          <w:sz w:val="24"/>
          <w:szCs w:val="24"/>
        </w:rPr>
        <w:lastRenderedPageBreak/>
        <w:t>The Public Key:</w:t>
      </w:r>
      <w:r w:rsidRPr="00856112">
        <w:rPr>
          <w:rFonts w:ascii="Times New Roman" w:hAnsi="Times New Roman" w:cs="Times New Roman"/>
          <w:color w:val="000000" w:themeColor="text1"/>
          <w:sz w:val="24"/>
          <w:szCs w:val="24"/>
        </w:rPr>
        <w:t> Published to a trusted directory or embedded in the user’s digital signature. It is used only for encryption.</w:t>
      </w:r>
    </w:p>
    <w:p w14:paraId="6F16F728" w14:textId="77777777" w:rsidR="00CD57BD" w:rsidRPr="00856112" w:rsidRDefault="00CD57BD" w:rsidP="00C25DB5">
      <w:pPr>
        <w:numPr>
          <w:ilvl w:val="0"/>
          <w:numId w:val="4"/>
        </w:numPr>
        <w:shd w:val="clear" w:color="auto" w:fill="FFFFFF"/>
        <w:spacing w:after="120" w:line="276" w:lineRule="auto"/>
        <w:ind w:left="0"/>
        <w:jc w:val="both"/>
        <w:rPr>
          <w:rFonts w:ascii="Times New Roman" w:hAnsi="Times New Roman" w:cs="Times New Roman"/>
          <w:color w:val="000000" w:themeColor="text1"/>
          <w:sz w:val="24"/>
          <w:szCs w:val="24"/>
        </w:rPr>
      </w:pPr>
      <w:r w:rsidRPr="00856112">
        <w:rPr>
          <w:rStyle w:val="Strong"/>
          <w:rFonts w:ascii="Times New Roman" w:hAnsi="Times New Roman" w:cs="Times New Roman"/>
          <w:color w:val="000000" w:themeColor="text1"/>
          <w:sz w:val="24"/>
          <w:szCs w:val="24"/>
        </w:rPr>
        <w:t>The Private Key:</w:t>
      </w:r>
      <w:r w:rsidRPr="00856112">
        <w:rPr>
          <w:rFonts w:ascii="Times New Roman" w:hAnsi="Times New Roman" w:cs="Times New Roman"/>
          <w:color w:val="000000" w:themeColor="text1"/>
          <w:sz w:val="24"/>
          <w:szCs w:val="24"/>
        </w:rPr>
        <w:t> Kept strictly offline/on-device. It is used only for decryption.</w:t>
      </w:r>
    </w:p>
    <w:p w14:paraId="5F1499D0" w14:textId="77777777" w:rsidR="00CD57BD" w:rsidRPr="00856112" w:rsidRDefault="00CD57BD" w:rsidP="00C25DB5">
      <w:pPr>
        <w:spacing w:after="120" w:line="276" w:lineRule="auto"/>
        <w:jc w:val="both"/>
        <w:rPr>
          <w:rFonts w:ascii="Times New Roman" w:eastAsiaTheme="majorEastAsia" w:hAnsi="Times New Roman" w:cs="Times New Roman"/>
          <w:i/>
          <w:iCs/>
          <w:color w:val="000000" w:themeColor="text1"/>
          <w:sz w:val="24"/>
          <w:szCs w:val="24"/>
        </w:rPr>
      </w:pPr>
      <w:r w:rsidRPr="00856112">
        <w:rPr>
          <w:rFonts w:ascii="Times New Roman" w:eastAsiaTheme="majorEastAsia" w:hAnsi="Times New Roman" w:cs="Times New Roman"/>
          <w:i/>
          <w:iCs/>
          <w:color w:val="000000" w:themeColor="text1"/>
          <w:sz w:val="24"/>
          <w:szCs w:val="24"/>
        </w:rPr>
        <w:t>2. Encryption (Sender's Process)</w:t>
      </w:r>
    </w:p>
    <w:p w14:paraId="345DAA23" w14:textId="77777777" w:rsidR="00CD57BD" w:rsidRPr="000B42A4" w:rsidRDefault="00CD57BD" w:rsidP="00C25DB5">
      <w:pPr>
        <w:numPr>
          <w:ilvl w:val="0"/>
          <w:numId w:val="5"/>
        </w:numPr>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b/>
          <w:bCs/>
          <w:color w:val="000000" w:themeColor="text1"/>
          <w:sz w:val="24"/>
          <w:szCs w:val="24"/>
        </w:rPr>
        <w:t>Message Encryption:</w:t>
      </w:r>
      <w:r w:rsidRPr="00856112">
        <w:rPr>
          <w:rFonts w:ascii="Times New Roman" w:eastAsia="Times New Roman" w:hAnsi="Times New Roman" w:cs="Times New Roman"/>
          <w:color w:val="000000" w:themeColor="text1"/>
          <w:sz w:val="24"/>
          <w:szCs w:val="24"/>
        </w:rPr>
        <w:t xml:space="preserve"> The email body and attachments are encrypted using the </w:t>
      </w:r>
      <w:r w:rsidRPr="00CD57BD">
        <w:rPr>
          <w:rFonts w:ascii="Times New Roman" w:eastAsia="Times New Roman" w:hAnsi="Times New Roman" w:cs="Times New Roman"/>
          <w:bCs/>
          <w:color w:val="000000" w:themeColor="text1"/>
          <w:sz w:val="24"/>
          <w:szCs w:val="24"/>
        </w:rPr>
        <w:t>symmetric key</w:t>
      </w:r>
      <w:r w:rsidRPr="00CD57BD">
        <w:rPr>
          <w:rFonts w:ascii="Times New Roman" w:eastAsia="Times New Roman" w:hAnsi="Times New Roman" w:cs="Times New Roman"/>
          <w:color w:val="000000" w:themeColor="text1"/>
          <w:sz w:val="24"/>
          <w:szCs w:val="24"/>
        </w:rPr>
        <w:t>.</w:t>
      </w:r>
      <w:r w:rsidRPr="00856112">
        <w:rPr>
          <w:rFonts w:ascii="Times New Roman" w:eastAsia="Times New Roman" w:hAnsi="Times New Roman" w:cs="Times New Roman"/>
          <w:color w:val="000000" w:themeColor="text1"/>
          <w:sz w:val="24"/>
          <w:szCs w:val="24"/>
        </w:rPr>
        <w:t xml:space="preserve"> This is fast and handles large amounts of data efficiently.</w:t>
      </w:r>
    </w:p>
    <w:p w14:paraId="0854D7EF" w14:textId="77777777" w:rsidR="00CD57BD" w:rsidRPr="000B42A4" w:rsidRDefault="00CD57BD" w:rsidP="00C25DB5">
      <w:pPr>
        <w:numPr>
          <w:ilvl w:val="0"/>
          <w:numId w:val="5"/>
        </w:numPr>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b/>
          <w:bCs/>
          <w:color w:val="000000" w:themeColor="text1"/>
          <w:sz w:val="24"/>
          <w:szCs w:val="24"/>
        </w:rPr>
        <w:t>Key Encapsulation:</w:t>
      </w:r>
      <w:r w:rsidRPr="00856112">
        <w:rPr>
          <w:rFonts w:ascii="Times New Roman" w:eastAsia="Times New Roman" w:hAnsi="Times New Roman" w:cs="Times New Roman"/>
          <w:color w:val="000000" w:themeColor="text1"/>
          <w:sz w:val="24"/>
          <w:szCs w:val="24"/>
        </w:rPr>
        <w:t xml:space="preserve"> The symmetric key itself is then encrypted using the </w:t>
      </w:r>
      <w:r w:rsidRPr="00CD57BD">
        <w:rPr>
          <w:rFonts w:ascii="Times New Roman" w:eastAsia="Times New Roman" w:hAnsi="Times New Roman" w:cs="Times New Roman"/>
          <w:bCs/>
          <w:color w:val="000000" w:themeColor="text1"/>
          <w:sz w:val="24"/>
          <w:szCs w:val="24"/>
        </w:rPr>
        <w:t>recipient's</w:t>
      </w:r>
      <w:r w:rsidRPr="00856112">
        <w:rPr>
          <w:rFonts w:ascii="Times New Roman" w:eastAsia="Times New Roman" w:hAnsi="Times New Roman" w:cs="Times New Roman"/>
          <w:b/>
          <w:bCs/>
          <w:color w:val="000000" w:themeColor="text1"/>
          <w:sz w:val="24"/>
          <w:szCs w:val="24"/>
        </w:rPr>
        <w:t xml:space="preserve"> </w:t>
      </w:r>
      <w:r w:rsidRPr="00856112">
        <w:rPr>
          <w:rFonts w:ascii="Times New Roman" w:eastAsia="Times New Roman" w:hAnsi="Times New Roman" w:cs="Times New Roman"/>
          <w:color w:val="000000" w:themeColor="text1"/>
          <w:sz w:val="24"/>
          <w:szCs w:val="24"/>
        </w:rPr>
        <w:t xml:space="preserve">Large </w:t>
      </w:r>
      <w:r>
        <w:rPr>
          <w:rFonts w:ascii="Times New Roman" w:eastAsia="Times New Roman" w:hAnsi="Times New Roman" w:cs="Times New Roman"/>
          <w:color w:val="000000" w:themeColor="text1"/>
          <w:sz w:val="24"/>
          <w:szCs w:val="24"/>
        </w:rPr>
        <w:t>Key Generation Algorithm</w:t>
      </w:r>
      <w:r w:rsidRPr="00856112">
        <w:rPr>
          <w:rFonts w:ascii="Times New Roman" w:eastAsia="Times New Roman" w:hAnsi="Times New Roman" w:cs="Times New Roman"/>
          <w:color w:val="000000" w:themeColor="text1"/>
          <w:sz w:val="24"/>
          <w:szCs w:val="24"/>
        </w:rPr>
        <w:t xml:space="preserve"> </w:t>
      </w:r>
      <w:r w:rsidRPr="00CD57BD">
        <w:rPr>
          <w:rFonts w:ascii="Times New Roman" w:eastAsia="Times New Roman" w:hAnsi="Times New Roman" w:cs="Times New Roman"/>
          <w:bCs/>
          <w:color w:val="000000" w:themeColor="text1"/>
          <w:sz w:val="24"/>
          <w:szCs w:val="24"/>
        </w:rPr>
        <w:t>public key</w:t>
      </w:r>
      <w:r w:rsidRPr="00856112">
        <w:rPr>
          <w:rFonts w:ascii="Times New Roman" w:eastAsia="Times New Roman" w:hAnsi="Times New Roman" w:cs="Times New Roman"/>
          <w:color w:val="000000" w:themeColor="text1"/>
          <w:sz w:val="24"/>
          <w:szCs w:val="24"/>
        </w:rPr>
        <w:t>.</w:t>
      </w:r>
    </w:p>
    <w:p w14:paraId="39ECAFC9" w14:textId="77777777" w:rsidR="00CD57BD" w:rsidRPr="000B42A4" w:rsidRDefault="00CD57BD" w:rsidP="00C25DB5">
      <w:pPr>
        <w:numPr>
          <w:ilvl w:val="0"/>
          <w:numId w:val="5"/>
        </w:numPr>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b/>
          <w:bCs/>
          <w:color w:val="000000" w:themeColor="text1"/>
          <w:sz w:val="24"/>
          <w:szCs w:val="24"/>
        </w:rPr>
        <w:t>Digital Signature (Optional):</w:t>
      </w:r>
      <w:r w:rsidRPr="00856112">
        <w:rPr>
          <w:rFonts w:ascii="Times New Roman" w:eastAsia="Times New Roman" w:hAnsi="Times New Roman" w:cs="Times New Roman"/>
          <w:color w:val="000000" w:themeColor="text1"/>
          <w:sz w:val="24"/>
          <w:szCs w:val="24"/>
        </w:rPr>
        <w:t xml:space="preserve"> The sender can create a hash of the message and encrypt it with their own </w:t>
      </w:r>
      <w:r w:rsidRPr="00856112">
        <w:rPr>
          <w:rFonts w:ascii="Times New Roman" w:eastAsia="Times New Roman" w:hAnsi="Times New Roman" w:cs="Times New Roman"/>
          <w:b/>
          <w:bCs/>
          <w:color w:val="000000" w:themeColor="text1"/>
          <w:sz w:val="24"/>
          <w:szCs w:val="24"/>
        </w:rPr>
        <w:t>private key</w:t>
      </w:r>
      <w:r w:rsidRPr="00856112">
        <w:rPr>
          <w:rFonts w:ascii="Times New Roman" w:eastAsia="Times New Roman" w:hAnsi="Times New Roman" w:cs="Times New Roman"/>
          <w:color w:val="000000" w:themeColor="text1"/>
          <w:sz w:val="24"/>
          <w:szCs w:val="24"/>
        </w:rPr>
        <w:t xml:space="preserve"> to ensure authenticity and integrity.</w:t>
      </w:r>
      <w:r w:rsidRPr="000B42A4">
        <w:rPr>
          <w:rFonts w:ascii="Times New Roman" w:eastAsia="Times New Roman" w:hAnsi="Times New Roman" w:cs="Times New Roman"/>
          <w:color w:val="000000" w:themeColor="text1"/>
          <w:sz w:val="24"/>
          <w:szCs w:val="24"/>
        </w:rPr>
        <w:t xml:space="preserve"> </w:t>
      </w:r>
      <w:r w:rsidRPr="00856112">
        <w:rPr>
          <w:rFonts w:ascii="Times New Roman" w:eastAsia="Times New Roman" w:hAnsi="Times New Roman" w:cs="Times New Roman"/>
          <w:color w:val="000000" w:themeColor="text1"/>
          <w:sz w:val="24"/>
          <w:szCs w:val="24"/>
        </w:rPr>
        <w:t xml:space="preserve"> </w:t>
      </w:r>
    </w:p>
    <w:p w14:paraId="222F7947" w14:textId="77777777" w:rsidR="00CD57BD" w:rsidRPr="000B42A4" w:rsidRDefault="00CD57BD" w:rsidP="00C25DB5">
      <w:pPr>
        <w:spacing w:after="120" w:line="276" w:lineRule="auto"/>
        <w:jc w:val="both"/>
        <w:rPr>
          <w:rFonts w:ascii="Times New Roman" w:eastAsiaTheme="majorEastAsia" w:hAnsi="Times New Roman" w:cs="Times New Roman"/>
          <w:i/>
          <w:iCs/>
          <w:color w:val="000000" w:themeColor="text1"/>
          <w:sz w:val="24"/>
          <w:szCs w:val="24"/>
        </w:rPr>
      </w:pPr>
      <w:r w:rsidRPr="000B42A4">
        <w:rPr>
          <w:rFonts w:ascii="Times New Roman" w:eastAsiaTheme="majorEastAsia" w:hAnsi="Times New Roman" w:cs="Times New Roman"/>
          <w:i/>
          <w:iCs/>
          <w:color w:val="000000" w:themeColor="text1"/>
          <w:sz w:val="24"/>
          <w:szCs w:val="24"/>
        </w:rPr>
        <w:t>3. Transmission</w:t>
      </w:r>
    </w:p>
    <w:p w14:paraId="124C6CB7" w14:textId="77777777" w:rsidR="00CD57BD" w:rsidRPr="000B42A4" w:rsidRDefault="00CD57BD" w:rsidP="00C25DB5">
      <w:pPr>
        <w:numPr>
          <w:ilvl w:val="0"/>
          <w:numId w:val="6"/>
        </w:numPr>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b/>
          <w:bCs/>
          <w:color w:val="000000" w:themeColor="text1"/>
          <w:sz w:val="24"/>
          <w:szCs w:val="24"/>
        </w:rPr>
        <w:t>Payload:</w:t>
      </w:r>
      <w:r w:rsidRPr="00856112">
        <w:rPr>
          <w:rFonts w:ascii="Times New Roman" w:eastAsia="Times New Roman" w:hAnsi="Times New Roman" w:cs="Times New Roman"/>
          <w:color w:val="000000" w:themeColor="text1"/>
          <w:sz w:val="24"/>
          <w:szCs w:val="24"/>
        </w:rPr>
        <w:t xml:space="preserve"> The sender transmits the encrypted message (ciphertext) and the Large </w:t>
      </w:r>
      <w:r>
        <w:rPr>
          <w:rFonts w:ascii="Times New Roman" w:eastAsia="Times New Roman" w:hAnsi="Times New Roman" w:cs="Times New Roman"/>
          <w:color w:val="000000" w:themeColor="text1"/>
          <w:sz w:val="24"/>
          <w:szCs w:val="24"/>
        </w:rPr>
        <w:t>Key Generation Algorithm</w:t>
      </w:r>
      <w:r w:rsidRPr="00856112">
        <w:rPr>
          <w:rFonts w:ascii="Times New Roman" w:eastAsia="Times New Roman" w:hAnsi="Times New Roman" w:cs="Times New Roman"/>
          <w:color w:val="000000" w:themeColor="text1"/>
          <w:sz w:val="24"/>
          <w:szCs w:val="24"/>
        </w:rPr>
        <w:t xml:space="preserve"> -encrypted symmetric key together as a single package over the network.</w:t>
      </w:r>
      <w:r w:rsidRPr="000B42A4">
        <w:rPr>
          <w:rFonts w:ascii="Times New Roman" w:eastAsia="Times New Roman" w:hAnsi="Times New Roman" w:cs="Times New Roman"/>
          <w:color w:val="000000" w:themeColor="text1"/>
          <w:sz w:val="24"/>
          <w:szCs w:val="24"/>
        </w:rPr>
        <w:t xml:space="preserve"> </w:t>
      </w:r>
      <w:r w:rsidRPr="00856112">
        <w:rPr>
          <w:rFonts w:ascii="Times New Roman" w:eastAsia="Times New Roman" w:hAnsi="Times New Roman" w:cs="Times New Roman"/>
          <w:color w:val="000000" w:themeColor="text1"/>
          <w:sz w:val="24"/>
          <w:szCs w:val="24"/>
        </w:rPr>
        <w:t xml:space="preserve"> </w:t>
      </w:r>
    </w:p>
    <w:p w14:paraId="4D9F7AB5" w14:textId="77777777" w:rsidR="00CD57BD" w:rsidRPr="000B42A4" w:rsidRDefault="00CD57BD" w:rsidP="00C25DB5">
      <w:pPr>
        <w:spacing w:after="120" w:line="276" w:lineRule="auto"/>
        <w:jc w:val="both"/>
        <w:rPr>
          <w:rFonts w:ascii="Times New Roman" w:eastAsiaTheme="majorEastAsia" w:hAnsi="Times New Roman" w:cs="Times New Roman"/>
          <w:i/>
          <w:iCs/>
          <w:color w:val="000000" w:themeColor="text1"/>
          <w:sz w:val="24"/>
          <w:szCs w:val="24"/>
        </w:rPr>
      </w:pPr>
      <w:r w:rsidRPr="000B42A4">
        <w:rPr>
          <w:rFonts w:ascii="Times New Roman" w:eastAsiaTheme="majorEastAsia" w:hAnsi="Times New Roman" w:cs="Times New Roman"/>
          <w:i/>
          <w:iCs/>
          <w:color w:val="000000" w:themeColor="text1"/>
          <w:sz w:val="24"/>
          <w:szCs w:val="24"/>
        </w:rPr>
        <w:t>4. Decryption (Recipient's Process)</w:t>
      </w:r>
    </w:p>
    <w:p w14:paraId="7A3348BE" w14:textId="77777777" w:rsidR="00CD57BD" w:rsidRPr="000B42A4" w:rsidRDefault="00CD57BD" w:rsidP="00C25DB5">
      <w:pPr>
        <w:numPr>
          <w:ilvl w:val="0"/>
          <w:numId w:val="7"/>
        </w:numPr>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b/>
          <w:bCs/>
          <w:color w:val="000000" w:themeColor="text1"/>
          <w:sz w:val="24"/>
          <w:szCs w:val="24"/>
        </w:rPr>
        <w:t>Recovering the Symmetric Key:</w:t>
      </w:r>
      <w:r w:rsidRPr="00856112">
        <w:rPr>
          <w:rFonts w:ascii="Times New Roman" w:eastAsia="Times New Roman" w:hAnsi="Times New Roman" w:cs="Times New Roman"/>
          <w:color w:val="000000" w:themeColor="text1"/>
          <w:sz w:val="24"/>
          <w:szCs w:val="24"/>
        </w:rPr>
        <w:t xml:space="preserve"> The recipient uses their Large </w:t>
      </w:r>
      <w:r>
        <w:rPr>
          <w:rFonts w:ascii="Times New Roman" w:eastAsia="Times New Roman" w:hAnsi="Times New Roman" w:cs="Times New Roman"/>
          <w:color w:val="000000" w:themeColor="text1"/>
          <w:sz w:val="24"/>
          <w:szCs w:val="24"/>
        </w:rPr>
        <w:t>Key Generation Algorithm</w:t>
      </w:r>
      <w:r w:rsidRPr="00856112">
        <w:rPr>
          <w:rFonts w:ascii="Times New Roman" w:eastAsia="Times New Roman" w:hAnsi="Times New Roman" w:cs="Times New Roman"/>
          <w:color w:val="000000" w:themeColor="text1"/>
          <w:sz w:val="24"/>
          <w:szCs w:val="24"/>
        </w:rPr>
        <w:t xml:space="preserve"> </w:t>
      </w:r>
      <w:r w:rsidRPr="003A34FF">
        <w:rPr>
          <w:rFonts w:ascii="Times New Roman" w:eastAsia="Times New Roman" w:hAnsi="Times New Roman" w:cs="Times New Roman"/>
          <w:bCs/>
          <w:color w:val="000000" w:themeColor="text1"/>
          <w:sz w:val="24"/>
          <w:szCs w:val="24"/>
        </w:rPr>
        <w:t>private key</w:t>
      </w:r>
      <w:r w:rsidRPr="00856112">
        <w:rPr>
          <w:rFonts w:ascii="Times New Roman" w:eastAsia="Times New Roman" w:hAnsi="Times New Roman" w:cs="Times New Roman"/>
          <w:color w:val="000000" w:themeColor="text1"/>
          <w:sz w:val="24"/>
          <w:szCs w:val="24"/>
        </w:rPr>
        <w:t xml:space="preserve"> to decrypt and retrieve the original symmetric session key.</w:t>
      </w:r>
    </w:p>
    <w:p w14:paraId="1C7A9CCF" w14:textId="77777777" w:rsidR="00CD57BD" w:rsidRPr="000B42A4" w:rsidRDefault="00CD57BD" w:rsidP="00C25DB5">
      <w:pPr>
        <w:numPr>
          <w:ilvl w:val="0"/>
          <w:numId w:val="7"/>
        </w:numPr>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b/>
          <w:bCs/>
          <w:color w:val="000000" w:themeColor="text1"/>
          <w:sz w:val="24"/>
          <w:szCs w:val="24"/>
        </w:rPr>
        <w:t>Message Decryption:</w:t>
      </w:r>
      <w:r w:rsidRPr="00856112">
        <w:rPr>
          <w:rFonts w:ascii="Times New Roman" w:eastAsia="Times New Roman" w:hAnsi="Times New Roman" w:cs="Times New Roman"/>
          <w:color w:val="000000" w:themeColor="text1"/>
          <w:sz w:val="24"/>
          <w:szCs w:val="24"/>
        </w:rPr>
        <w:t xml:space="preserve"> The recovered symmetric key is used to decrypt the actual email content.</w:t>
      </w:r>
    </w:p>
    <w:p w14:paraId="26DE6760" w14:textId="77777777" w:rsidR="00CD57BD" w:rsidRPr="000B42A4" w:rsidRDefault="00CD57BD" w:rsidP="00C25DB5">
      <w:pPr>
        <w:numPr>
          <w:ilvl w:val="0"/>
          <w:numId w:val="7"/>
        </w:numPr>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b/>
          <w:bCs/>
          <w:color w:val="000000" w:themeColor="text1"/>
          <w:sz w:val="24"/>
          <w:szCs w:val="24"/>
        </w:rPr>
        <w:t>Signature Verification:</w:t>
      </w:r>
      <w:r w:rsidRPr="00856112">
        <w:rPr>
          <w:rFonts w:ascii="Times New Roman" w:eastAsia="Times New Roman" w:hAnsi="Times New Roman" w:cs="Times New Roman"/>
          <w:color w:val="000000" w:themeColor="text1"/>
          <w:sz w:val="24"/>
          <w:szCs w:val="24"/>
        </w:rPr>
        <w:t xml:space="preserve"> If a signature was included, the recipient uses the sender's public key to verify that the message has not been tampered with.</w:t>
      </w:r>
    </w:p>
    <w:p w14:paraId="0ABF35C6" w14:textId="77777777" w:rsidR="00CD57BD" w:rsidRPr="00856112" w:rsidRDefault="00CD57BD" w:rsidP="00C25DB5">
      <w:pPr>
        <w:shd w:val="clear" w:color="auto" w:fill="FFFFFF"/>
        <w:spacing w:after="120" w:line="276" w:lineRule="auto"/>
        <w:jc w:val="both"/>
        <w:rPr>
          <w:rFonts w:ascii="Times New Roman" w:eastAsia="Times New Roman" w:hAnsi="Times New Roman" w:cs="Times New Roman"/>
          <w:b/>
          <w:bCs/>
          <w:color w:val="000000" w:themeColor="text1"/>
          <w:sz w:val="24"/>
          <w:szCs w:val="24"/>
        </w:rPr>
      </w:pPr>
      <w:r w:rsidRPr="00856112">
        <w:rPr>
          <w:rFonts w:ascii="Times New Roman" w:eastAsia="Times New Roman" w:hAnsi="Times New Roman" w:cs="Times New Roman"/>
          <w:b/>
          <w:bCs/>
          <w:color w:val="000000" w:themeColor="text1"/>
          <w:sz w:val="24"/>
          <w:szCs w:val="24"/>
        </w:rPr>
        <w:t xml:space="preserve">3. RESULTS AND DISCUSSION: </w:t>
      </w:r>
    </w:p>
    <w:p w14:paraId="647EA247" w14:textId="77777777" w:rsidR="00CD57BD" w:rsidRPr="00856112" w:rsidRDefault="00CD57BD" w:rsidP="00C25DB5">
      <w:pPr>
        <w:shd w:val="clear" w:color="auto" w:fill="FFFFFF"/>
        <w:spacing w:after="120" w:line="276" w:lineRule="auto"/>
        <w:jc w:val="both"/>
        <w:rPr>
          <w:rFonts w:ascii="Times New Roman" w:hAnsi="Times New Roman" w:cs="Times New Roman"/>
          <w:color w:val="000000" w:themeColor="text1"/>
          <w:sz w:val="24"/>
          <w:szCs w:val="24"/>
        </w:rPr>
      </w:pPr>
      <w:r w:rsidRPr="00856112">
        <w:rPr>
          <w:rFonts w:ascii="Times New Roman" w:hAnsi="Times New Roman" w:cs="Times New Roman"/>
          <w:color w:val="000000" w:themeColor="text1"/>
          <w:sz w:val="24"/>
          <w:szCs w:val="24"/>
        </w:rPr>
        <w:t xml:space="preserve">The results for a secure email transmission system using </w:t>
      </w:r>
      <w:r w:rsidRPr="00856112">
        <w:rPr>
          <w:rFonts w:ascii="Times New Roman" w:eastAsia="Times New Roman" w:hAnsi="Times New Roman" w:cs="Times New Roman"/>
          <w:color w:val="000000" w:themeColor="text1"/>
          <w:sz w:val="24"/>
          <w:szCs w:val="24"/>
        </w:rPr>
        <w:t xml:space="preserve">Large </w:t>
      </w:r>
      <w:r>
        <w:rPr>
          <w:rFonts w:ascii="Times New Roman" w:eastAsia="Times New Roman" w:hAnsi="Times New Roman" w:cs="Times New Roman"/>
          <w:color w:val="000000" w:themeColor="text1"/>
          <w:sz w:val="24"/>
          <w:szCs w:val="24"/>
        </w:rPr>
        <w:t>Key Generation Algorithm</w:t>
      </w:r>
      <w:r w:rsidRPr="00856112">
        <w:rPr>
          <w:rFonts w:ascii="Times New Roman" w:eastAsia="Times New Roman" w:hAnsi="Times New Roman" w:cs="Times New Roman"/>
          <w:color w:val="000000" w:themeColor="text1"/>
          <w:sz w:val="24"/>
          <w:szCs w:val="24"/>
        </w:rPr>
        <w:t xml:space="preserve"> </w:t>
      </w:r>
      <w:r w:rsidRPr="00856112">
        <w:rPr>
          <w:rFonts w:ascii="Times New Roman" w:hAnsi="Times New Roman" w:cs="Times New Roman"/>
          <w:color w:val="000000" w:themeColor="text1"/>
          <w:sz w:val="24"/>
          <w:szCs w:val="24"/>
        </w:rPr>
        <w:t xml:space="preserve">-based key management and symmetric encryption (typically AES) revolve around achieving high confidentiality, integrity, and authentication, while optimizing performance by combining asymmetric and symmetric techniques.  This configuration leverages the strengths of both: </w:t>
      </w:r>
      <w:r w:rsidRPr="00856112">
        <w:rPr>
          <w:rFonts w:ascii="Times New Roman" w:eastAsia="Times New Roman" w:hAnsi="Times New Roman" w:cs="Times New Roman"/>
          <w:color w:val="000000" w:themeColor="text1"/>
          <w:sz w:val="24"/>
          <w:szCs w:val="24"/>
        </w:rPr>
        <w:t xml:space="preserve">Large </w:t>
      </w:r>
      <w:r>
        <w:rPr>
          <w:rFonts w:ascii="Times New Roman" w:eastAsia="Times New Roman" w:hAnsi="Times New Roman" w:cs="Times New Roman"/>
          <w:color w:val="000000" w:themeColor="text1"/>
          <w:sz w:val="24"/>
          <w:szCs w:val="24"/>
        </w:rPr>
        <w:t>Key Generation Algorithm</w:t>
      </w:r>
      <w:r w:rsidRPr="00856112">
        <w:rPr>
          <w:rFonts w:ascii="Times New Roman" w:hAnsi="Times New Roman" w:cs="Times New Roman"/>
          <w:color w:val="000000" w:themeColor="text1"/>
          <w:sz w:val="24"/>
          <w:szCs w:val="24"/>
        </w:rPr>
        <w:t xml:space="preserve"> securely handles the distribution of keys, while symmetric encryption provides the high-speed processing required for bulk image data.</w:t>
      </w:r>
    </w:p>
    <w:p w14:paraId="69246438" w14:textId="77777777" w:rsidR="00CD57BD" w:rsidRPr="00856112" w:rsidRDefault="00CD57BD" w:rsidP="00C25DB5">
      <w:pPr>
        <w:shd w:val="clear" w:color="auto" w:fill="FFFFFF"/>
        <w:spacing w:after="120" w:line="276" w:lineRule="auto"/>
        <w:jc w:val="both"/>
        <w:rPr>
          <w:rFonts w:ascii="Times New Roman" w:eastAsia="Times New Roman" w:hAnsi="Times New Roman" w:cs="Times New Roman"/>
          <w:bCs/>
          <w:color w:val="000000" w:themeColor="text1"/>
          <w:sz w:val="24"/>
          <w:szCs w:val="24"/>
        </w:rPr>
      </w:pPr>
      <w:r w:rsidRPr="00856112">
        <w:rPr>
          <w:rFonts w:ascii="Times New Roman" w:eastAsia="Times New Roman" w:hAnsi="Times New Roman" w:cs="Times New Roman"/>
          <w:bCs/>
          <w:color w:val="000000" w:themeColor="text1"/>
          <w:sz w:val="24"/>
          <w:szCs w:val="24"/>
        </w:rPr>
        <w:t>The system has 7 phases viz. Registration, Login, verification, Key generation, Data storing center, data owner and User as shown in Figure 4.</w:t>
      </w:r>
    </w:p>
    <w:p w14:paraId="34259DCC" w14:textId="77777777" w:rsidR="00CD57BD" w:rsidRPr="00856112" w:rsidRDefault="00CD57BD" w:rsidP="00C25DB5">
      <w:pPr>
        <w:shd w:val="clear" w:color="auto" w:fill="FFFFFF"/>
        <w:spacing w:after="120" w:line="276" w:lineRule="auto"/>
        <w:jc w:val="center"/>
        <w:rPr>
          <w:rFonts w:ascii="Times New Roman" w:eastAsia="Times New Roman" w:hAnsi="Times New Roman" w:cs="Times New Roman"/>
          <w:bCs/>
          <w:color w:val="000000" w:themeColor="text1"/>
          <w:sz w:val="24"/>
          <w:szCs w:val="24"/>
        </w:rPr>
      </w:pPr>
      <w:r w:rsidRPr="00856112">
        <w:rPr>
          <w:rFonts w:ascii="Times New Roman" w:eastAsia="Times New Roman" w:hAnsi="Times New Roman" w:cs="Times New Roman"/>
          <w:bCs/>
          <w:noProof/>
          <w:color w:val="000000" w:themeColor="text1"/>
          <w:sz w:val="24"/>
          <w:szCs w:val="24"/>
        </w:rPr>
        <w:lastRenderedPageBreak/>
        <w:drawing>
          <wp:inline distT="0" distB="0" distL="0" distR="0" wp14:anchorId="6C4CB676" wp14:editId="3F2D50CF">
            <wp:extent cx="4482239" cy="37779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a:extLst>
                        <a:ext uri="{28A0092B-C50C-407E-A947-70E740481C1C}">
                          <a14:useLocalDpi xmlns:a14="http://schemas.microsoft.com/office/drawing/2010/main" val="0"/>
                        </a:ext>
                      </a:extLst>
                    </a:blip>
                    <a:srcRect l="12980" t="20032" r="15866" b="20353"/>
                    <a:stretch/>
                  </pic:blipFill>
                  <pic:spPr bwMode="auto">
                    <a:xfrm>
                      <a:off x="0" y="0"/>
                      <a:ext cx="4502185" cy="3794727"/>
                    </a:xfrm>
                    <a:prstGeom prst="rect">
                      <a:avLst/>
                    </a:prstGeom>
                    <a:noFill/>
                    <a:ln>
                      <a:noFill/>
                    </a:ln>
                    <a:extLst>
                      <a:ext uri="{53640926-AAD7-44D8-BBD7-CCE9431645EC}">
                        <a14:shadowObscured xmlns:a14="http://schemas.microsoft.com/office/drawing/2010/main"/>
                      </a:ext>
                    </a:extLst>
                  </pic:spPr>
                </pic:pic>
              </a:graphicData>
            </a:graphic>
          </wp:inline>
        </w:drawing>
      </w:r>
    </w:p>
    <w:p w14:paraId="222372B4" w14:textId="77777777" w:rsidR="00CD57BD" w:rsidRPr="00856112" w:rsidRDefault="00CD57BD" w:rsidP="00C25DB5">
      <w:pPr>
        <w:shd w:val="clear" w:color="auto" w:fill="FFFFFF"/>
        <w:spacing w:after="120" w:line="276" w:lineRule="auto"/>
        <w:jc w:val="center"/>
        <w:rPr>
          <w:rFonts w:ascii="Times New Roman" w:eastAsia="Times New Roman" w:hAnsi="Times New Roman" w:cs="Times New Roman"/>
          <w:bCs/>
          <w:color w:val="000000" w:themeColor="text1"/>
          <w:sz w:val="24"/>
          <w:szCs w:val="24"/>
        </w:rPr>
      </w:pPr>
      <w:r w:rsidRPr="00856112">
        <w:rPr>
          <w:rFonts w:ascii="Times New Roman" w:eastAsia="Times New Roman" w:hAnsi="Times New Roman" w:cs="Times New Roman"/>
          <w:bCs/>
          <w:color w:val="000000" w:themeColor="text1"/>
          <w:sz w:val="24"/>
          <w:szCs w:val="24"/>
        </w:rPr>
        <w:t>Figure 4: Proposed system phases</w:t>
      </w:r>
    </w:p>
    <w:p w14:paraId="650F5DF2" w14:textId="77777777" w:rsidR="00CD57BD" w:rsidRPr="00856112" w:rsidRDefault="00CD57BD" w:rsidP="00C25DB5">
      <w:pPr>
        <w:shd w:val="clear" w:color="auto" w:fill="FFFFFF"/>
        <w:spacing w:after="120" w:line="276" w:lineRule="auto"/>
        <w:jc w:val="both"/>
        <w:rPr>
          <w:rFonts w:ascii="Times New Roman" w:eastAsia="Times New Roman" w:hAnsi="Times New Roman" w:cs="Times New Roman"/>
          <w:bCs/>
          <w:color w:val="000000" w:themeColor="text1"/>
          <w:sz w:val="24"/>
          <w:szCs w:val="24"/>
        </w:rPr>
      </w:pPr>
      <w:r w:rsidRPr="00856112">
        <w:rPr>
          <w:rFonts w:ascii="Times New Roman" w:eastAsia="Times New Roman" w:hAnsi="Times New Roman" w:cs="Times New Roman"/>
          <w:bCs/>
          <w:color w:val="000000" w:themeColor="text1"/>
          <w:sz w:val="24"/>
          <w:szCs w:val="24"/>
        </w:rPr>
        <w:t>The Login phase is shown in Figure 5, Figure 6 shows email composer:</w:t>
      </w:r>
    </w:p>
    <w:p w14:paraId="1993F644" w14:textId="77777777" w:rsidR="00CD57BD" w:rsidRPr="00856112" w:rsidRDefault="00CD57BD" w:rsidP="00C25DB5">
      <w:pPr>
        <w:shd w:val="clear" w:color="auto" w:fill="FFFFFF"/>
        <w:spacing w:after="120" w:line="276" w:lineRule="auto"/>
        <w:jc w:val="both"/>
        <w:rPr>
          <w:rFonts w:ascii="Times New Roman" w:eastAsia="Calibri" w:hAnsi="Times New Roman" w:cs="Times New Roman"/>
          <w:noProof/>
          <w:color w:val="000000" w:themeColor="text1"/>
          <w:sz w:val="24"/>
          <w:szCs w:val="24"/>
        </w:rPr>
      </w:pPr>
    </w:p>
    <w:p w14:paraId="5C5B5103" w14:textId="77777777" w:rsidR="00CD57BD" w:rsidRPr="00856112" w:rsidRDefault="00CD57BD" w:rsidP="00C25DB5">
      <w:pPr>
        <w:shd w:val="clear" w:color="auto" w:fill="FFFFFF"/>
        <w:spacing w:after="120" w:line="276" w:lineRule="auto"/>
        <w:jc w:val="center"/>
        <w:rPr>
          <w:rFonts w:ascii="Times New Roman" w:eastAsia="Times New Roman" w:hAnsi="Times New Roman" w:cs="Times New Roman"/>
          <w:b/>
          <w:bCs/>
          <w:color w:val="000000" w:themeColor="text1"/>
          <w:sz w:val="24"/>
          <w:szCs w:val="24"/>
        </w:rPr>
      </w:pPr>
      <w:r w:rsidRPr="00856112">
        <w:rPr>
          <w:rFonts w:ascii="Times New Roman" w:eastAsia="Calibri" w:hAnsi="Times New Roman" w:cs="Times New Roman"/>
          <w:noProof/>
          <w:color w:val="000000" w:themeColor="text1"/>
          <w:sz w:val="24"/>
          <w:szCs w:val="24"/>
        </w:rPr>
        <w:drawing>
          <wp:inline distT="0" distB="0" distL="0" distR="0" wp14:anchorId="73C5CB87" wp14:editId="6D77B37A">
            <wp:extent cx="4485900" cy="3465095"/>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HOTO-2026-05-08-14-35-57 (1).jpg"/>
                    <pic:cNvPicPr/>
                  </pic:nvPicPr>
                  <pic:blipFill rotWithShape="1">
                    <a:blip r:embed="rId14">
                      <a:extLst>
                        <a:ext uri="{28A0092B-C50C-407E-A947-70E740481C1C}">
                          <a14:useLocalDpi xmlns:a14="http://schemas.microsoft.com/office/drawing/2010/main" val="0"/>
                        </a:ext>
                      </a:extLst>
                    </a:blip>
                    <a:srcRect l="24519" t="8249" b="14160"/>
                    <a:stretch/>
                  </pic:blipFill>
                  <pic:spPr bwMode="auto">
                    <a:xfrm>
                      <a:off x="0" y="0"/>
                      <a:ext cx="4493904" cy="3471278"/>
                    </a:xfrm>
                    <a:prstGeom prst="rect">
                      <a:avLst/>
                    </a:prstGeom>
                    <a:ln>
                      <a:noFill/>
                    </a:ln>
                    <a:extLst>
                      <a:ext uri="{53640926-AAD7-44D8-BBD7-CCE9431645EC}">
                        <a14:shadowObscured xmlns:a14="http://schemas.microsoft.com/office/drawing/2010/main"/>
                      </a:ext>
                    </a:extLst>
                  </pic:spPr>
                </pic:pic>
              </a:graphicData>
            </a:graphic>
          </wp:inline>
        </w:drawing>
      </w:r>
    </w:p>
    <w:p w14:paraId="363FD6C7" w14:textId="77777777" w:rsidR="00CD57BD" w:rsidRPr="003A34FF" w:rsidRDefault="00CD57BD" w:rsidP="00C25DB5">
      <w:pPr>
        <w:shd w:val="clear" w:color="auto" w:fill="FFFFFF"/>
        <w:spacing w:after="120" w:line="276" w:lineRule="auto"/>
        <w:jc w:val="center"/>
        <w:rPr>
          <w:rFonts w:ascii="Times New Roman" w:eastAsia="Times New Roman" w:hAnsi="Times New Roman" w:cs="Times New Roman"/>
          <w:bCs/>
          <w:color w:val="000000" w:themeColor="text1"/>
          <w:sz w:val="24"/>
          <w:szCs w:val="24"/>
        </w:rPr>
      </w:pPr>
      <w:r w:rsidRPr="003A34FF">
        <w:rPr>
          <w:rFonts w:ascii="Times New Roman" w:eastAsia="Times New Roman" w:hAnsi="Times New Roman" w:cs="Times New Roman"/>
          <w:bCs/>
          <w:color w:val="000000" w:themeColor="text1"/>
          <w:sz w:val="24"/>
          <w:szCs w:val="24"/>
        </w:rPr>
        <w:t>Figure 5: Login Phase</w:t>
      </w:r>
    </w:p>
    <w:p w14:paraId="4A1F5F58" w14:textId="77777777" w:rsidR="00CD57BD" w:rsidRPr="00856112" w:rsidRDefault="00CD57BD" w:rsidP="00C25DB5">
      <w:pPr>
        <w:shd w:val="clear" w:color="auto" w:fill="FFFFFF"/>
        <w:spacing w:after="120" w:line="276" w:lineRule="auto"/>
        <w:jc w:val="center"/>
        <w:rPr>
          <w:rFonts w:ascii="Times New Roman" w:eastAsia="Times New Roman" w:hAnsi="Times New Roman" w:cs="Times New Roman"/>
          <w:b/>
          <w:bCs/>
          <w:color w:val="000000" w:themeColor="text1"/>
          <w:sz w:val="24"/>
          <w:szCs w:val="24"/>
        </w:rPr>
      </w:pPr>
      <w:r w:rsidRPr="00856112">
        <w:rPr>
          <w:rFonts w:ascii="Times New Roman" w:eastAsia="Calibri" w:hAnsi="Times New Roman" w:cs="Times New Roman"/>
          <w:noProof/>
          <w:color w:val="000000" w:themeColor="text1"/>
          <w:sz w:val="24"/>
          <w:szCs w:val="24"/>
        </w:rPr>
        <w:lastRenderedPageBreak/>
        <w:drawing>
          <wp:inline distT="0" distB="0" distL="0" distR="0" wp14:anchorId="455E487F" wp14:editId="4D1001CF">
            <wp:extent cx="5571807" cy="29241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6-05-08 at 2.37.47 PM.jpeg"/>
                    <pic:cNvPicPr/>
                  </pic:nvPicPr>
                  <pic:blipFill>
                    <a:blip r:embed="rId15">
                      <a:extLst>
                        <a:ext uri="{28A0092B-C50C-407E-A947-70E740481C1C}">
                          <a14:useLocalDpi xmlns:a14="http://schemas.microsoft.com/office/drawing/2010/main" val="0"/>
                        </a:ext>
                      </a:extLst>
                    </a:blip>
                    <a:stretch>
                      <a:fillRect/>
                    </a:stretch>
                  </pic:blipFill>
                  <pic:spPr>
                    <a:xfrm>
                      <a:off x="0" y="0"/>
                      <a:ext cx="5576934" cy="2926866"/>
                    </a:xfrm>
                    <a:prstGeom prst="rect">
                      <a:avLst/>
                    </a:prstGeom>
                  </pic:spPr>
                </pic:pic>
              </a:graphicData>
            </a:graphic>
          </wp:inline>
        </w:drawing>
      </w:r>
    </w:p>
    <w:p w14:paraId="30997EA6" w14:textId="77777777" w:rsidR="00CD57BD" w:rsidRPr="003A34FF" w:rsidRDefault="00CD57BD" w:rsidP="00C25DB5">
      <w:pPr>
        <w:shd w:val="clear" w:color="auto" w:fill="FFFFFF"/>
        <w:spacing w:after="120" w:line="276" w:lineRule="auto"/>
        <w:jc w:val="center"/>
        <w:rPr>
          <w:rFonts w:ascii="Times New Roman" w:eastAsia="Times New Roman" w:hAnsi="Times New Roman" w:cs="Times New Roman"/>
          <w:bCs/>
          <w:color w:val="000000" w:themeColor="text1"/>
          <w:sz w:val="24"/>
          <w:szCs w:val="24"/>
        </w:rPr>
      </w:pPr>
      <w:r w:rsidRPr="003A34FF">
        <w:rPr>
          <w:rFonts w:ascii="Times New Roman" w:eastAsia="Times New Roman" w:hAnsi="Times New Roman" w:cs="Times New Roman"/>
          <w:bCs/>
          <w:color w:val="000000" w:themeColor="text1"/>
          <w:sz w:val="24"/>
          <w:szCs w:val="24"/>
        </w:rPr>
        <w:t>Figure 6:   email composer</w:t>
      </w:r>
    </w:p>
    <w:p w14:paraId="0ACDC112" w14:textId="77777777" w:rsidR="00CD57BD" w:rsidRPr="00856112" w:rsidRDefault="00CD57BD" w:rsidP="00C25DB5">
      <w:pPr>
        <w:pStyle w:val="NormalWeb"/>
        <w:shd w:val="clear" w:color="auto" w:fill="FFFFFF"/>
        <w:spacing w:before="0" w:beforeAutospacing="0" w:after="120" w:afterAutospacing="0" w:line="276" w:lineRule="auto"/>
        <w:jc w:val="both"/>
        <w:rPr>
          <w:color w:val="000000" w:themeColor="text1"/>
        </w:rPr>
      </w:pPr>
      <w:r w:rsidRPr="00856112">
        <w:rPr>
          <w:color w:val="000000" w:themeColor="text1"/>
        </w:rPr>
        <w:t xml:space="preserve">The scrambled email body (encrypted by the fast symmetric key) is attached to the "locked" symmetric key (encrypted by the slow but secure </w:t>
      </w:r>
      <w:r>
        <w:rPr>
          <w:color w:val="000000" w:themeColor="text1"/>
        </w:rPr>
        <w:t>Key Generation Algorithm</w:t>
      </w:r>
      <w:r w:rsidRPr="00856112">
        <w:rPr>
          <w:color w:val="000000" w:themeColor="text1"/>
        </w:rPr>
        <w:t>.</w:t>
      </w:r>
    </w:p>
    <w:p w14:paraId="12747D53" w14:textId="77777777" w:rsidR="00CD57BD" w:rsidRPr="00856112" w:rsidRDefault="00CD57BD" w:rsidP="00C25DB5">
      <w:pPr>
        <w:pStyle w:val="NormalWeb"/>
        <w:shd w:val="clear" w:color="auto" w:fill="FFFFFF"/>
        <w:spacing w:before="0" w:beforeAutospacing="0" w:after="120" w:afterAutospacing="0" w:line="276" w:lineRule="auto"/>
        <w:jc w:val="both"/>
        <w:rPr>
          <w:color w:val="000000" w:themeColor="text1"/>
        </w:rPr>
      </w:pPr>
      <w:r w:rsidRPr="00856112">
        <w:rPr>
          <w:color w:val="000000" w:themeColor="text1"/>
        </w:rPr>
        <w:t>When the email arrives in the recipient’s inbox (Figure 7), the process reverses:</w:t>
      </w:r>
    </w:p>
    <w:p w14:paraId="19F88BF5" w14:textId="77777777" w:rsidR="00CD57BD" w:rsidRPr="00856112" w:rsidRDefault="00CD57BD" w:rsidP="00C25DB5">
      <w:pPr>
        <w:numPr>
          <w:ilvl w:val="0"/>
          <w:numId w:val="12"/>
        </w:numPr>
        <w:shd w:val="clear" w:color="auto" w:fill="FFFFFF"/>
        <w:spacing w:after="120" w:line="276" w:lineRule="auto"/>
        <w:ind w:left="0"/>
        <w:jc w:val="both"/>
        <w:rPr>
          <w:rFonts w:ascii="Times New Roman" w:hAnsi="Times New Roman" w:cs="Times New Roman"/>
          <w:color w:val="000000" w:themeColor="text1"/>
          <w:sz w:val="24"/>
          <w:szCs w:val="24"/>
        </w:rPr>
      </w:pPr>
      <w:r w:rsidRPr="00856112">
        <w:rPr>
          <w:rStyle w:val="Strong"/>
          <w:rFonts w:ascii="Times New Roman" w:hAnsi="Times New Roman" w:cs="Times New Roman"/>
          <w:color w:val="000000" w:themeColor="text1"/>
          <w:sz w:val="24"/>
          <w:szCs w:val="24"/>
        </w:rPr>
        <w:t>Step 1:</w:t>
      </w:r>
      <w:r w:rsidRPr="00856112">
        <w:rPr>
          <w:rFonts w:ascii="Times New Roman" w:hAnsi="Times New Roman" w:cs="Times New Roman"/>
          <w:color w:val="000000" w:themeColor="text1"/>
          <w:sz w:val="24"/>
          <w:szCs w:val="24"/>
        </w:rPr>
        <w:t xml:space="preserve"> The recipient’s email client uses </w:t>
      </w:r>
      <w:r w:rsidRPr="00505765">
        <w:rPr>
          <w:rFonts w:ascii="Times New Roman" w:hAnsi="Times New Roman" w:cs="Times New Roman"/>
          <w:color w:val="000000" w:themeColor="text1"/>
          <w:sz w:val="24"/>
          <w:szCs w:val="24"/>
        </w:rPr>
        <w:t>their</w:t>
      </w:r>
      <w:r w:rsidRPr="00505765">
        <w:rPr>
          <w:rFonts w:ascii="Times New Roman" w:hAnsi="Times New Roman" w:cs="Times New Roman"/>
          <w:b/>
          <w:color w:val="000000" w:themeColor="text1"/>
          <w:sz w:val="24"/>
          <w:szCs w:val="24"/>
        </w:rPr>
        <w:t> </w:t>
      </w:r>
      <w:r w:rsidRPr="00505765">
        <w:rPr>
          <w:rStyle w:val="Strong"/>
          <w:rFonts w:ascii="Times New Roman" w:hAnsi="Times New Roman" w:cs="Times New Roman"/>
          <w:b w:val="0"/>
          <w:color w:val="000000" w:themeColor="text1"/>
          <w:sz w:val="24"/>
          <w:szCs w:val="24"/>
        </w:rPr>
        <w:t>Private Key</w:t>
      </w:r>
      <w:r w:rsidRPr="00856112">
        <w:rPr>
          <w:rFonts w:ascii="Times New Roman" w:hAnsi="Times New Roman" w:cs="Times New Roman"/>
          <w:color w:val="000000" w:themeColor="text1"/>
          <w:sz w:val="24"/>
          <w:szCs w:val="24"/>
        </w:rPr>
        <w:t> (which never left their device) to unlock the small "Digital Envelope," revealing the original Symmetric Key.</w:t>
      </w:r>
    </w:p>
    <w:p w14:paraId="6F1DEF52" w14:textId="77777777" w:rsidR="00CD57BD" w:rsidRPr="00856112" w:rsidRDefault="00CD57BD" w:rsidP="00C25DB5">
      <w:pPr>
        <w:numPr>
          <w:ilvl w:val="0"/>
          <w:numId w:val="12"/>
        </w:numPr>
        <w:shd w:val="clear" w:color="auto" w:fill="FFFFFF"/>
        <w:spacing w:after="120" w:line="276" w:lineRule="auto"/>
        <w:ind w:left="0"/>
        <w:jc w:val="both"/>
        <w:rPr>
          <w:rFonts w:ascii="Times New Roman" w:hAnsi="Times New Roman" w:cs="Times New Roman"/>
          <w:color w:val="000000" w:themeColor="text1"/>
          <w:sz w:val="24"/>
          <w:szCs w:val="24"/>
        </w:rPr>
      </w:pPr>
      <w:r w:rsidRPr="00856112">
        <w:rPr>
          <w:rStyle w:val="Strong"/>
          <w:rFonts w:ascii="Times New Roman" w:hAnsi="Times New Roman" w:cs="Times New Roman"/>
          <w:color w:val="000000" w:themeColor="text1"/>
          <w:sz w:val="24"/>
          <w:szCs w:val="24"/>
        </w:rPr>
        <w:t>Step 2:</w:t>
      </w:r>
      <w:r w:rsidRPr="00856112">
        <w:rPr>
          <w:rFonts w:ascii="Times New Roman" w:hAnsi="Times New Roman" w:cs="Times New Roman"/>
          <w:color w:val="000000" w:themeColor="text1"/>
          <w:sz w:val="24"/>
          <w:szCs w:val="24"/>
        </w:rPr>
        <w:t> With that Symmetric Key extracted, the client now has the "master key" needed to decrypt the body of the email.</w:t>
      </w:r>
    </w:p>
    <w:p w14:paraId="5CE9F0EB" w14:textId="77777777" w:rsidR="00CD57BD" w:rsidRPr="00856112" w:rsidRDefault="00CD57BD" w:rsidP="00C25DB5">
      <w:pPr>
        <w:shd w:val="clear" w:color="auto" w:fill="FFFFFF"/>
        <w:spacing w:after="120" w:line="276" w:lineRule="auto"/>
        <w:jc w:val="center"/>
        <w:rPr>
          <w:rFonts w:ascii="Times New Roman" w:eastAsia="Times New Roman" w:hAnsi="Times New Roman" w:cs="Times New Roman"/>
          <w:b/>
          <w:bCs/>
          <w:color w:val="000000" w:themeColor="text1"/>
          <w:sz w:val="24"/>
          <w:szCs w:val="24"/>
        </w:rPr>
      </w:pPr>
      <w:r w:rsidRPr="00856112">
        <w:rPr>
          <w:rFonts w:ascii="Times New Roman" w:eastAsia="Calibri" w:hAnsi="Times New Roman" w:cs="Times New Roman"/>
          <w:noProof/>
          <w:color w:val="000000" w:themeColor="text1"/>
          <w:sz w:val="24"/>
          <w:szCs w:val="24"/>
        </w:rPr>
        <w:drawing>
          <wp:inline distT="0" distB="0" distL="0" distR="0" wp14:anchorId="7A223B96" wp14:editId="48900BD9">
            <wp:extent cx="5457105" cy="2887578"/>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hatsApp Image 2026-05-08 at 2.40.25 PM.jpeg"/>
                    <pic:cNvPicPr/>
                  </pic:nvPicPr>
                  <pic:blipFill>
                    <a:blip r:embed="rId16">
                      <a:extLst>
                        <a:ext uri="{28A0092B-C50C-407E-A947-70E740481C1C}">
                          <a14:useLocalDpi xmlns:a14="http://schemas.microsoft.com/office/drawing/2010/main" val="0"/>
                        </a:ext>
                      </a:extLst>
                    </a:blip>
                    <a:stretch>
                      <a:fillRect/>
                    </a:stretch>
                  </pic:blipFill>
                  <pic:spPr>
                    <a:xfrm>
                      <a:off x="0" y="0"/>
                      <a:ext cx="5466819" cy="2892718"/>
                    </a:xfrm>
                    <a:prstGeom prst="rect">
                      <a:avLst/>
                    </a:prstGeom>
                  </pic:spPr>
                </pic:pic>
              </a:graphicData>
            </a:graphic>
          </wp:inline>
        </w:drawing>
      </w:r>
    </w:p>
    <w:p w14:paraId="15CC52D2" w14:textId="77777777" w:rsidR="00CD57BD" w:rsidRPr="003A34FF" w:rsidRDefault="00CD57BD" w:rsidP="00C25DB5">
      <w:pPr>
        <w:shd w:val="clear" w:color="auto" w:fill="FFFFFF"/>
        <w:spacing w:after="120" w:line="276" w:lineRule="auto"/>
        <w:jc w:val="center"/>
        <w:rPr>
          <w:rFonts w:ascii="Times New Roman" w:eastAsia="Times New Roman" w:hAnsi="Times New Roman" w:cs="Times New Roman"/>
          <w:bCs/>
          <w:color w:val="000000" w:themeColor="text1"/>
          <w:sz w:val="24"/>
          <w:szCs w:val="24"/>
        </w:rPr>
      </w:pPr>
      <w:r w:rsidRPr="003A34FF">
        <w:rPr>
          <w:rFonts w:ascii="Times New Roman" w:eastAsia="Times New Roman" w:hAnsi="Times New Roman" w:cs="Times New Roman"/>
          <w:bCs/>
          <w:color w:val="000000" w:themeColor="text1"/>
          <w:sz w:val="24"/>
          <w:szCs w:val="24"/>
        </w:rPr>
        <w:t>Figure 7: mail secure reception</w:t>
      </w:r>
    </w:p>
    <w:p w14:paraId="2F45D294" w14:textId="77777777" w:rsidR="00CD57BD" w:rsidRPr="000B42A4" w:rsidRDefault="00CD57BD" w:rsidP="00C25DB5">
      <w:pPr>
        <w:shd w:val="clear" w:color="auto" w:fill="FFFFFF"/>
        <w:spacing w:after="120" w:line="276" w:lineRule="auto"/>
        <w:jc w:val="both"/>
        <w:rPr>
          <w:rFonts w:ascii="Times New Roman" w:eastAsia="Times New Roman" w:hAnsi="Times New Roman" w:cs="Times New Roman"/>
          <w:color w:val="000000" w:themeColor="text1"/>
          <w:sz w:val="24"/>
          <w:szCs w:val="24"/>
        </w:rPr>
      </w:pPr>
      <w:r w:rsidRPr="000B42A4">
        <w:rPr>
          <w:rFonts w:ascii="Times New Roman" w:eastAsia="Times New Roman" w:hAnsi="Times New Roman" w:cs="Times New Roman"/>
          <w:color w:val="000000" w:themeColor="text1"/>
          <w:sz w:val="24"/>
          <w:szCs w:val="24"/>
        </w:rPr>
        <w:lastRenderedPageBreak/>
        <w:t>The success of this deployment should not be measured by the lack of attacks, but by the </w:t>
      </w:r>
      <w:r w:rsidRPr="003A34FF">
        <w:rPr>
          <w:rFonts w:ascii="Times New Roman" w:eastAsia="Times New Roman" w:hAnsi="Times New Roman" w:cs="Times New Roman"/>
          <w:bCs/>
          <w:color w:val="000000" w:themeColor="text1"/>
          <w:sz w:val="24"/>
          <w:szCs w:val="24"/>
        </w:rPr>
        <w:t>integrity of the workflow.</w:t>
      </w:r>
    </w:p>
    <w:p w14:paraId="24AC514F" w14:textId="77777777" w:rsidR="00CD57BD" w:rsidRPr="000B42A4" w:rsidRDefault="00CD57BD" w:rsidP="00C25DB5">
      <w:pPr>
        <w:numPr>
          <w:ilvl w:val="0"/>
          <w:numId w:val="14"/>
        </w:numPr>
        <w:shd w:val="clear" w:color="auto" w:fill="FFFFFF"/>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b/>
          <w:bCs/>
          <w:color w:val="000000" w:themeColor="text1"/>
          <w:sz w:val="24"/>
          <w:szCs w:val="24"/>
        </w:rPr>
        <w:t>KPI 1 (Latency):</w:t>
      </w:r>
      <w:r w:rsidRPr="000B42A4">
        <w:rPr>
          <w:rFonts w:ascii="Times New Roman" w:eastAsia="Times New Roman" w:hAnsi="Times New Roman" w:cs="Times New Roman"/>
          <w:color w:val="000000" w:themeColor="text1"/>
          <w:sz w:val="24"/>
          <w:szCs w:val="24"/>
        </w:rPr>
        <w:t> The time overhead for encryption must be negligible (sub-millisecond latency for typical email sizes).</w:t>
      </w:r>
    </w:p>
    <w:p w14:paraId="01B7F980" w14:textId="77777777" w:rsidR="00CD57BD" w:rsidRPr="000B42A4" w:rsidRDefault="00CD57BD" w:rsidP="00C25DB5">
      <w:pPr>
        <w:numPr>
          <w:ilvl w:val="0"/>
          <w:numId w:val="14"/>
        </w:numPr>
        <w:shd w:val="clear" w:color="auto" w:fill="FFFFFF"/>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b/>
          <w:bCs/>
          <w:color w:val="000000" w:themeColor="text1"/>
          <w:sz w:val="24"/>
          <w:szCs w:val="24"/>
        </w:rPr>
        <w:t>KPI 2 (Interoperability):</w:t>
      </w:r>
      <w:r w:rsidRPr="000B42A4">
        <w:rPr>
          <w:rFonts w:ascii="Times New Roman" w:eastAsia="Times New Roman" w:hAnsi="Times New Roman" w:cs="Times New Roman"/>
          <w:color w:val="000000" w:themeColor="text1"/>
          <w:sz w:val="24"/>
          <w:szCs w:val="24"/>
        </w:rPr>
        <w:t> The system should show a high success rate in key negotiation across diverse email clients (Outlook, Thunderbird, mobile mail apps) to ensure that the security does not break the user experience.</w:t>
      </w:r>
    </w:p>
    <w:p w14:paraId="09EB6704" w14:textId="77777777" w:rsidR="00CD57BD" w:rsidRPr="000B42A4" w:rsidRDefault="00CD57BD" w:rsidP="00C25DB5">
      <w:pPr>
        <w:numPr>
          <w:ilvl w:val="0"/>
          <w:numId w:val="14"/>
        </w:numPr>
        <w:shd w:val="clear" w:color="auto" w:fill="FFFFFF"/>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b/>
          <w:bCs/>
          <w:color w:val="000000" w:themeColor="text1"/>
          <w:sz w:val="24"/>
          <w:szCs w:val="24"/>
        </w:rPr>
        <w:t>KPI 3 (Security Posture):</w:t>
      </w:r>
      <w:r w:rsidRPr="000B42A4">
        <w:rPr>
          <w:rFonts w:ascii="Times New Roman" w:eastAsia="Times New Roman" w:hAnsi="Times New Roman" w:cs="Times New Roman"/>
          <w:color w:val="000000" w:themeColor="text1"/>
          <w:sz w:val="24"/>
          <w:szCs w:val="24"/>
        </w:rPr>
        <w:t xml:space="preserve"> A 100% success rate in verifying session-key integrity, ensuring that no email is accepted by the client unless the decryption of the symmetric key is cryptographically verified by the </w:t>
      </w:r>
      <w:r w:rsidRPr="00856112">
        <w:rPr>
          <w:rFonts w:ascii="Times New Roman" w:eastAsia="Times New Roman" w:hAnsi="Times New Roman" w:cs="Times New Roman"/>
          <w:color w:val="000000" w:themeColor="text1"/>
          <w:sz w:val="24"/>
          <w:szCs w:val="24"/>
        </w:rPr>
        <w:t xml:space="preserve">Large </w:t>
      </w:r>
      <w:r>
        <w:rPr>
          <w:rFonts w:ascii="Times New Roman" w:eastAsia="Times New Roman" w:hAnsi="Times New Roman" w:cs="Times New Roman"/>
          <w:color w:val="000000" w:themeColor="text1"/>
          <w:sz w:val="24"/>
          <w:szCs w:val="24"/>
        </w:rPr>
        <w:t>Key Generation Algorithm</w:t>
      </w:r>
      <w:r w:rsidRPr="00856112">
        <w:rPr>
          <w:rFonts w:ascii="Times New Roman" w:eastAsia="Times New Roman" w:hAnsi="Times New Roman" w:cs="Times New Roman"/>
          <w:color w:val="000000" w:themeColor="text1"/>
          <w:sz w:val="24"/>
          <w:szCs w:val="24"/>
        </w:rPr>
        <w:t xml:space="preserve"> </w:t>
      </w:r>
      <w:r w:rsidRPr="000B42A4">
        <w:rPr>
          <w:rFonts w:ascii="Times New Roman" w:eastAsia="Times New Roman" w:hAnsi="Times New Roman" w:cs="Times New Roman"/>
          <w:color w:val="000000" w:themeColor="text1"/>
          <w:sz w:val="24"/>
          <w:szCs w:val="24"/>
        </w:rPr>
        <w:t>identity.</w:t>
      </w:r>
    </w:p>
    <w:p w14:paraId="26DBAAD2" w14:textId="77777777" w:rsidR="00CD57BD" w:rsidRPr="000B42A4" w:rsidRDefault="00CD57BD" w:rsidP="00C25DB5">
      <w:pPr>
        <w:shd w:val="clear" w:color="auto" w:fill="FFFFFF"/>
        <w:spacing w:after="120" w:line="276" w:lineRule="auto"/>
        <w:jc w:val="both"/>
        <w:rPr>
          <w:rFonts w:ascii="Times New Roman" w:eastAsia="Times New Roman" w:hAnsi="Times New Roman" w:cs="Times New Roman"/>
          <w:color w:val="000000" w:themeColor="text1"/>
          <w:sz w:val="24"/>
          <w:szCs w:val="24"/>
        </w:rPr>
      </w:pPr>
      <w:r w:rsidRPr="000B42A4">
        <w:rPr>
          <w:rFonts w:ascii="Times New Roman" w:eastAsia="Times New Roman" w:hAnsi="Times New Roman" w:cs="Times New Roman"/>
          <w:color w:val="000000" w:themeColor="text1"/>
          <w:sz w:val="24"/>
          <w:szCs w:val="24"/>
        </w:rPr>
        <w:t xml:space="preserve">Ultimately, this </w:t>
      </w:r>
      <w:r>
        <w:rPr>
          <w:rFonts w:ascii="Times New Roman" w:eastAsia="Times New Roman" w:hAnsi="Times New Roman" w:cs="Times New Roman"/>
          <w:color w:val="000000" w:themeColor="text1"/>
          <w:sz w:val="24"/>
          <w:szCs w:val="24"/>
        </w:rPr>
        <w:t>Key Generation Algorithm</w:t>
      </w:r>
      <w:r w:rsidRPr="00856112">
        <w:rPr>
          <w:rFonts w:ascii="Times New Roman" w:eastAsia="Times New Roman" w:hAnsi="Times New Roman" w:cs="Times New Roman"/>
          <w:color w:val="000000" w:themeColor="text1"/>
          <w:sz w:val="24"/>
          <w:szCs w:val="24"/>
        </w:rPr>
        <w:t xml:space="preserve"> </w:t>
      </w:r>
      <w:r w:rsidRPr="000B42A4">
        <w:rPr>
          <w:rFonts w:ascii="Times New Roman" w:eastAsia="Times New Roman" w:hAnsi="Times New Roman" w:cs="Times New Roman"/>
          <w:color w:val="000000" w:themeColor="text1"/>
          <w:sz w:val="24"/>
          <w:szCs w:val="24"/>
        </w:rPr>
        <w:t>-Symmetric hybrid model transforms email from a postcard—easily read by any postmaster along the route—into a </w:t>
      </w:r>
      <w:r w:rsidRPr="003A34FF">
        <w:rPr>
          <w:rFonts w:ascii="Times New Roman" w:eastAsia="Times New Roman" w:hAnsi="Times New Roman" w:cs="Times New Roman"/>
          <w:bCs/>
          <w:color w:val="000000" w:themeColor="text1"/>
          <w:sz w:val="24"/>
          <w:szCs w:val="24"/>
        </w:rPr>
        <w:t>hardened vault</w:t>
      </w:r>
      <w:r w:rsidRPr="000B42A4">
        <w:rPr>
          <w:rFonts w:ascii="Times New Roman" w:eastAsia="Times New Roman" w:hAnsi="Times New Roman" w:cs="Times New Roman"/>
          <w:color w:val="000000" w:themeColor="text1"/>
          <w:sz w:val="24"/>
          <w:szCs w:val="24"/>
        </w:rPr>
        <w:t> that is uniquely unlocked by the designated recipient, ensuring that the privacy of the digital age is finally commensurate with the sensitivity of the data we transmit.</w:t>
      </w:r>
    </w:p>
    <w:p w14:paraId="543504C2" w14:textId="77777777" w:rsidR="00CD57BD" w:rsidRPr="000B42A4" w:rsidRDefault="00CD57BD" w:rsidP="00C25DB5">
      <w:pPr>
        <w:spacing w:after="120" w:line="276" w:lineRule="auto"/>
        <w:jc w:val="both"/>
        <w:rPr>
          <w:rFonts w:ascii="Times New Roman" w:eastAsia="Times New Roman" w:hAnsi="Times New Roman" w:cs="Times New Roman"/>
          <w:color w:val="000000" w:themeColor="text1"/>
          <w:sz w:val="24"/>
          <w:szCs w:val="24"/>
        </w:rPr>
      </w:pPr>
      <w:r w:rsidRPr="000B42A4">
        <w:rPr>
          <w:rFonts w:ascii="Times New Roman" w:eastAsia="Times New Roman" w:hAnsi="Times New Roman" w:cs="Times New Roman"/>
          <w:color w:val="000000" w:themeColor="text1"/>
          <w:sz w:val="24"/>
          <w:szCs w:val="24"/>
        </w:rPr>
        <w:t xml:space="preserve">The primary result of this hybrid approach is a significant improvement in speed compared to using </w:t>
      </w:r>
      <w:r>
        <w:rPr>
          <w:rFonts w:ascii="Times New Roman" w:eastAsia="Times New Roman" w:hAnsi="Times New Roman" w:cs="Times New Roman"/>
          <w:color w:val="000000" w:themeColor="text1"/>
          <w:sz w:val="24"/>
          <w:szCs w:val="24"/>
        </w:rPr>
        <w:t>Key Generation Algorithm</w:t>
      </w:r>
      <w:r w:rsidRPr="00856112">
        <w:rPr>
          <w:rFonts w:ascii="Times New Roman" w:eastAsia="Times New Roman" w:hAnsi="Times New Roman" w:cs="Times New Roman"/>
          <w:color w:val="000000" w:themeColor="text1"/>
          <w:sz w:val="24"/>
          <w:szCs w:val="24"/>
        </w:rPr>
        <w:t xml:space="preserve"> </w:t>
      </w:r>
      <w:r w:rsidRPr="000B42A4">
        <w:rPr>
          <w:rFonts w:ascii="Times New Roman" w:eastAsia="Times New Roman" w:hAnsi="Times New Roman" w:cs="Times New Roman"/>
          <w:color w:val="000000" w:themeColor="text1"/>
          <w:sz w:val="24"/>
          <w:szCs w:val="24"/>
        </w:rPr>
        <w:t xml:space="preserve">alone for full image encryption. </w:t>
      </w:r>
      <w:r w:rsidRPr="00856112">
        <w:rPr>
          <w:rFonts w:ascii="Times New Roman" w:eastAsia="Times New Roman" w:hAnsi="Times New Roman" w:cs="Times New Roman"/>
          <w:color w:val="000000" w:themeColor="text1"/>
          <w:sz w:val="24"/>
          <w:szCs w:val="24"/>
        </w:rPr>
        <w:t xml:space="preserve"> </w:t>
      </w:r>
    </w:p>
    <w:p w14:paraId="11046633" w14:textId="77777777" w:rsidR="00CD57BD" w:rsidRPr="000B42A4" w:rsidRDefault="00CD57BD" w:rsidP="00C25DB5">
      <w:pPr>
        <w:numPr>
          <w:ilvl w:val="0"/>
          <w:numId w:val="13"/>
        </w:numPr>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b/>
          <w:bCs/>
          <w:color w:val="000000" w:themeColor="text1"/>
          <w:sz w:val="24"/>
          <w:szCs w:val="24"/>
        </w:rPr>
        <w:t>Encryption/Decryption Speed</w:t>
      </w:r>
      <w:r w:rsidRPr="00856112">
        <w:rPr>
          <w:rFonts w:ascii="Times New Roman" w:eastAsia="Times New Roman" w:hAnsi="Times New Roman" w:cs="Times New Roman"/>
          <w:color w:val="000000" w:themeColor="text1"/>
          <w:sz w:val="24"/>
          <w:szCs w:val="24"/>
        </w:rPr>
        <w:t xml:space="preserve">: Symmetric algorithms like Advanced Encryption Standard (AES) are highly optimized for hardware and can process image data at speeds exceeding </w:t>
      </w:r>
      <w:r w:rsidRPr="00856112">
        <w:rPr>
          <w:rFonts w:ascii="Times New Roman" w:eastAsia="Times New Roman" w:hAnsi="Times New Roman" w:cs="Times New Roman"/>
          <w:bCs/>
          <w:color w:val="000000" w:themeColor="text1"/>
          <w:sz w:val="24"/>
          <w:szCs w:val="24"/>
        </w:rPr>
        <w:t>3.4 MB/s</w:t>
      </w:r>
      <w:r w:rsidRPr="00856112">
        <w:rPr>
          <w:rFonts w:ascii="Times New Roman" w:eastAsia="Times New Roman" w:hAnsi="Times New Roman" w:cs="Times New Roman"/>
          <w:color w:val="000000" w:themeColor="text1"/>
          <w:sz w:val="24"/>
          <w:szCs w:val="24"/>
        </w:rPr>
        <w:t xml:space="preserve">, whereas pure </w:t>
      </w:r>
      <w:r>
        <w:rPr>
          <w:rFonts w:ascii="Times New Roman" w:eastAsia="Times New Roman" w:hAnsi="Times New Roman" w:cs="Times New Roman"/>
          <w:color w:val="000000" w:themeColor="text1"/>
          <w:sz w:val="24"/>
          <w:szCs w:val="24"/>
        </w:rPr>
        <w:t>Key Generation Algorithm</w:t>
      </w:r>
      <w:r w:rsidRPr="00856112">
        <w:rPr>
          <w:rFonts w:ascii="Times New Roman" w:eastAsia="Times New Roman" w:hAnsi="Times New Roman" w:cs="Times New Roman"/>
          <w:color w:val="000000" w:themeColor="text1"/>
          <w:sz w:val="24"/>
          <w:szCs w:val="24"/>
        </w:rPr>
        <w:t xml:space="preserve"> is substantially slower (approx. </w:t>
      </w:r>
      <w:r w:rsidRPr="00856112">
        <w:rPr>
          <w:rFonts w:ascii="Times New Roman" w:eastAsia="Times New Roman" w:hAnsi="Times New Roman" w:cs="Times New Roman"/>
          <w:bCs/>
          <w:color w:val="000000" w:themeColor="text1"/>
          <w:sz w:val="24"/>
          <w:szCs w:val="24"/>
        </w:rPr>
        <w:t>0.29 MB/s</w:t>
      </w:r>
      <w:r w:rsidRPr="00856112">
        <w:rPr>
          <w:rFonts w:ascii="Times New Roman" w:eastAsia="Times New Roman" w:hAnsi="Times New Roman" w:cs="Times New Roman"/>
          <w:color w:val="000000" w:themeColor="text1"/>
          <w:sz w:val="24"/>
          <w:szCs w:val="24"/>
        </w:rPr>
        <w:t>) and computationally expensive for large files.</w:t>
      </w:r>
    </w:p>
    <w:p w14:paraId="70D17AE8" w14:textId="77777777" w:rsidR="00CD57BD" w:rsidRPr="000B42A4" w:rsidRDefault="00CD57BD" w:rsidP="00C25DB5">
      <w:pPr>
        <w:numPr>
          <w:ilvl w:val="0"/>
          <w:numId w:val="13"/>
        </w:numPr>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b/>
          <w:bCs/>
          <w:color w:val="000000" w:themeColor="text1"/>
          <w:sz w:val="24"/>
          <w:szCs w:val="24"/>
        </w:rPr>
        <w:t>Reduced Latency</w:t>
      </w:r>
      <w:r w:rsidRPr="00856112">
        <w:rPr>
          <w:rFonts w:ascii="Times New Roman" w:eastAsia="Times New Roman" w:hAnsi="Times New Roman" w:cs="Times New Roman"/>
          <w:color w:val="000000" w:themeColor="text1"/>
          <w:sz w:val="24"/>
          <w:szCs w:val="24"/>
        </w:rPr>
        <w:t xml:space="preserve">: By using </w:t>
      </w:r>
      <w:r>
        <w:rPr>
          <w:rFonts w:ascii="Times New Roman" w:eastAsia="Times New Roman" w:hAnsi="Times New Roman" w:cs="Times New Roman"/>
          <w:color w:val="000000" w:themeColor="text1"/>
          <w:sz w:val="24"/>
          <w:szCs w:val="24"/>
        </w:rPr>
        <w:t>Key Generation Algorithm</w:t>
      </w:r>
      <w:r w:rsidRPr="00856112">
        <w:rPr>
          <w:rFonts w:ascii="Times New Roman" w:eastAsia="Times New Roman" w:hAnsi="Times New Roman" w:cs="Times New Roman"/>
          <w:color w:val="000000" w:themeColor="text1"/>
          <w:sz w:val="24"/>
          <w:szCs w:val="24"/>
        </w:rPr>
        <w:t xml:space="preserve"> only to encrypt a small session key rather than the entire image, the system avoids the processing delays typically associated with Large </w:t>
      </w:r>
      <w:r>
        <w:rPr>
          <w:rFonts w:ascii="Times New Roman" w:eastAsia="Times New Roman" w:hAnsi="Times New Roman" w:cs="Times New Roman"/>
          <w:color w:val="000000" w:themeColor="text1"/>
          <w:sz w:val="24"/>
          <w:szCs w:val="24"/>
        </w:rPr>
        <w:t>Key Generation Algorithm</w:t>
      </w:r>
      <w:r w:rsidRPr="00856112">
        <w:rPr>
          <w:rFonts w:ascii="Times New Roman" w:eastAsia="Times New Roman" w:hAnsi="Times New Roman" w:cs="Times New Roman"/>
          <w:color w:val="000000" w:themeColor="text1"/>
          <w:sz w:val="24"/>
          <w:szCs w:val="24"/>
        </w:rPr>
        <w:t xml:space="preserve"> key sizes (e.g., 2048-bit or higher).</w:t>
      </w:r>
    </w:p>
    <w:p w14:paraId="2F6501F4" w14:textId="77777777" w:rsidR="00CD57BD" w:rsidRPr="000B42A4" w:rsidRDefault="00CD57BD" w:rsidP="00C25DB5">
      <w:pPr>
        <w:numPr>
          <w:ilvl w:val="0"/>
          <w:numId w:val="13"/>
        </w:numPr>
        <w:spacing w:after="120" w:line="276" w:lineRule="auto"/>
        <w:ind w:left="0"/>
        <w:jc w:val="both"/>
        <w:rPr>
          <w:rFonts w:ascii="Times New Roman" w:eastAsia="Times New Roman" w:hAnsi="Times New Roman" w:cs="Times New Roman"/>
          <w:color w:val="000000" w:themeColor="text1"/>
          <w:sz w:val="24"/>
          <w:szCs w:val="24"/>
        </w:rPr>
      </w:pPr>
      <w:r w:rsidRPr="00856112">
        <w:rPr>
          <w:rFonts w:ascii="Times New Roman" w:eastAsia="Times New Roman" w:hAnsi="Times New Roman" w:cs="Times New Roman"/>
          <w:b/>
          <w:bCs/>
          <w:color w:val="000000" w:themeColor="text1"/>
          <w:sz w:val="24"/>
          <w:szCs w:val="24"/>
        </w:rPr>
        <w:t>Memory Consumption</w:t>
      </w:r>
      <w:r w:rsidRPr="00856112">
        <w:rPr>
          <w:rFonts w:ascii="Times New Roman" w:eastAsia="Times New Roman" w:hAnsi="Times New Roman" w:cs="Times New Roman"/>
          <w:color w:val="000000" w:themeColor="text1"/>
          <w:sz w:val="24"/>
          <w:szCs w:val="24"/>
        </w:rPr>
        <w:t xml:space="preserve">: Typical memory usage for these hybrid implementations remains low, often around </w:t>
      </w:r>
      <w:r w:rsidRPr="00856112">
        <w:rPr>
          <w:rFonts w:ascii="Times New Roman" w:eastAsia="Times New Roman" w:hAnsi="Times New Roman" w:cs="Times New Roman"/>
          <w:b/>
          <w:bCs/>
          <w:color w:val="000000" w:themeColor="text1"/>
          <w:sz w:val="24"/>
          <w:szCs w:val="24"/>
        </w:rPr>
        <w:t>0.02 MB</w:t>
      </w:r>
      <w:r w:rsidRPr="00856112">
        <w:rPr>
          <w:rFonts w:ascii="Times New Roman" w:eastAsia="Times New Roman" w:hAnsi="Times New Roman" w:cs="Times New Roman"/>
          <w:color w:val="000000" w:themeColor="text1"/>
          <w:sz w:val="24"/>
          <w:szCs w:val="24"/>
        </w:rPr>
        <w:t xml:space="preserve"> for the encryption process itself, making it viable for email clients and mobile platforms.</w:t>
      </w:r>
    </w:p>
    <w:p w14:paraId="7B841E5A" w14:textId="77777777" w:rsidR="00CD57BD" w:rsidRPr="00856112" w:rsidRDefault="00CD57BD" w:rsidP="00C25DB5">
      <w:pPr>
        <w:shd w:val="clear" w:color="auto" w:fill="FFFFFF"/>
        <w:spacing w:after="120" w:line="276" w:lineRule="auto"/>
        <w:jc w:val="both"/>
        <w:rPr>
          <w:rFonts w:ascii="Times New Roman" w:eastAsia="Times New Roman" w:hAnsi="Times New Roman" w:cs="Times New Roman"/>
          <w:b/>
          <w:bCs/>
          <w:color w:val="000000" w:themeColor="text1"/>
          <w:sz w:val="24"/>
          <w:szCs w:val="24"/>
        </w:rPr>
      </w:pPr>
      <w:r w:rsidRPr="00856112">
        <w:rPr>
          <w:rFonts w:ascii="Times New Roman" w:eastAsia="Times New Roman" w:hAnsi="Times New Roman" w:cs="Times New Roman"/>
          <w:b/>
          <w:bCs/>
          <w:color w:val="000000" w:themeColor="text1"/>
          <w:sz w:val="24"/>
          <w:szCs w:val="24"/>
        </w:rPr>
        <w:t>4. CONCLUSION:</w:t>
      </w:r>
    </w:p>
    <w:p w14:paraId="168D5B08" w14:textId="77777777" w:rsidR="00CD57BD" w:rsidRPr="00CD57BD" w:rsidRDefault="00CD57BD" w:rsidP="00C25DB5">
      <w:pPr>
        <w:pStyle w:val="NormalWeb"/>
        <w:shd w:val="clear" w:color="auto" w:fill="FFFFFF"/>
        <w:spacing w:before="0" w:beforeAutospacing="0" w:after="120" w:afterAutospacing="0" w:line="276" w:lineRule="auto"/>
        <w:jc w:val="both"/>
        <w:rPr>
          <w:color w:val="000000" w:themeColor="text1"/>
        </w:rPr>
      </w:pPr>
      <w:r w:rsidRPr="00CD57BD">
        <w:rPr>
          <w:color w:val="000000" w:themeColor="text1"/>
        </w:rPr>
        <w:t>The rapid evolution of cyber threats necessitates a transition from traditional, peripheral security measures to core, algorithmic-level protection in email systems. This project successfully demonstrated that integrating sophisticated key generation algorithms—specifically through a hybrid encryption deployment—significantly bolsters the security posture of electronic messaging.</w:t>
      </w:r>
    </w:p>
    <w:p w14:paraId="47EA10F5" w14:textId="77777777" w:rsidR="00CD57BD" w:rsidRPr="00CD57BD" w:rsidRDefault="00CD57BD" w:rsidP="00C25DB5">
      <w:pPr>
        <w:pStyle w:val="NormalWeb"/>
        <w:shd w:val="clear" w:color="auto" w:fill="FFFFFF"/>
        <w:spacing w:before="0" w:beforeAutospacing="0" w:after="120" w:afterAutospacing="0" w:line="276" w:lineRule="auto"/>
        <w:jc w:val="both"/>
        <w:rPr>
          <w:color w:val="000000" w:themeColor="text1"/>
        </w:rPr>
      </w:pPr>
      <w:r w:rsidRPr="00CD57BD">
        <w:rPr>
          <w:color w:val="000000" w:themeColor="text1"/>
        </w:rPr>
        <w:t xml:space="preserve">Our findings indicate that the utilization of Elliptic Curve Cryptography (ECC) for key generation offers an optimal balance between computational efficiency and cryptographic strength, making it ideal for resource-constrained environments. Furthermore, the implementation of automated key management effectively mitigates the risks associated with human error and static key exposure. While the proposed system provides a substantial </w:t>
      </w:r>
      <w:r w:rsidRPr="00CD57BD">
        <w:rPr>
          <w:color w:val="000000" w:themeColor="text1"/>
        </w:rPr>
        <w:lastRenderedPageBreak/>
        <w:t>improvement over standard STARTTLS protocols, future work should focus on integrating Post-Quantum Cryptography (PQC) to future-proof communication against the looming threat of quantum computing. Ultimately, this research provides a viable blueprint for developers and stakeholders to implement trust-minimized communication channels, ensuring that privacy remains protected in an increasingly interconnected world.</w:t>
      </w:r>
    </w:p>
    <w:p w14:paraId="1AECE136" w14:textId="77777777" w:rsidR="00CD57BD" w:rsidRPr="00856112" w:rsidRDefault="00CD57BD" w:rsidP="00C25DB5">
      <w:pPr>
        <w:spacing w:after="120" w:line="276" w:lineRule="auto"/>
        <w:jc w:val="both"/>
        <w:rPr>
          <w:rFonts w:ascii="Times New Roman" w:hAnsi="Times New Roman" w:cs="Times New Roman"/>
          <w:b/>
          <w:color w:val="000000" w:themeColor="text1"/>
          <w:sz w:val="24"/>
          <w:szCs w:val="24"/>
        </w:rPr>
      </w:pPr>
      <w:proofErr w:type="gramStart"/>
      <w:r w:rsidRPr="00856112">
        <w:rPr>
          <w:rFonts w:ascii="Times New Roman" w:hAnsi="Times New Roman" w:cs="Times New Roman"/>
          <w:b/>
          <w:color w:val="000000" w:themeColor="text1"/>
          <w:sz w:val="24"/>
          <w:szCs w:val="24"/>
        </w:rPr>
        <w:t>REFERENCES</w:t>
      </w:r>
      <w:proofErr w:type="gramEnd"/>
      <w:r w:rsidRPr="00856112">
        <w:rPr>
          <w:rFonts w:ascii="Times New Roman" w:hAnsi="Times New Roman" w:cs="Times New Roman"/>
          <w:b/>
          <w:color w:val="000000" w:themeColor="text1"/>
          <w:sz w:val="24"/>
          <w:szCs w:val="24"/>
        </w:rPr>
        <w:t xml:space="preserve">: </w:t>
      </w:r>
    </w:p>
    <w:p w14:paraId="0C88895F" w14:textId="77777777" w:rsidR="00CD57BD" w:rsidRPr="008D065F" w:rsidRDefault="00CD57BD" w:rsidP="00C25DB5">
      <w:pPr>
        <w:pStyle w:val="ListParagraph"/>
        <w:numPr>
          <w:ilvl w:val="0"/>
          <w:numId w:val="15"/>
        </w:numPr>
        <w:autoSpaceDE w:val="0"/>
        <w:spacing w:after="120"/>
        <w:ind w:left="284" w:hanging="644"/>
        <w:jc w:val="both"/>
        <w:rPr>
          <w:rFonts w:ascii="Times New Roman" w:eastAsia="Calibri" w:hAnsi="Times New Roman" w:cs="Times New Roman"/>
          <w:sz w:val="24"/>
          <w:szCs w:val="24"/>
        </w:rPr>
      </w:pPr>
      <w:r w:rsidRPr="008D065F">
        <w:rPr>
          <w:rFonts w:ascii="Times New Roman" w:eastAsia="Calibri" w:hAnsi="Times New Roman" w:cs="Times New Roman"/>
          <w:sz w:val="24"/>
          <w:szCs w:val="24"/>
        </w:rPr>
        <w:t xml:space="preserve">J.-M. Zhu and J.-F. Ma, “Improving Security and Efficiency in Attribute Based Data Sharing,” </w:t>
      </w:r>
      <w:r w:rsidRPr="008D065F">
        <w:rPr>
          <w:rFonts w:ascii="Times New Roman" w:eastAsia="Calibri" w:hAnsi="Times New Roman" w:cs="Times New Roman"/>
          <w:i/>
          <w:iCs/>
          <w:sz w:val="24"/>
          <w:szCs w:val="24"/>
        </w:rPr>
        <w:t xml:space="preserve">IEEE Transactions </w:t>
      </w:r>
      <w:r w:rsidRPr="008D065F">
        <w:rPr>
          <w:rFonts w:ascii="Times New Roman" w:eastAsia="Calibri" w:hAnsi="Times New Roman" w:cs="Times New Roman"/>
          <w:sz w:val="24"/>
          <w:szCs w:val="24"/>
        </w:rPr>
        <w:t xml:space="preserve">on knowledge and data </w:t>
      </w:r>
      <w:proofErr w:type="gramStart"/>
      <w:r w:rsidRPr="008D065F">
        <w:rPr>
          <w:rFonts w:ascii="Times New Roman" w:eastAsia="Calibri" w:hAnsi="Times New Roman" w:cs="Times New Roman"/>
          <w:sz w:val="24"/>
          <w:szCs w:val="24"/>
        </w:rPr>
        <w:t>engineering ,</w:t>
      </w:r>
      <w:proofErr w:type="gramEnd"/>
      <w:r w:rsidRPr="008D065F">
        <w:rPr>
          <w:rFonts w:ascii="Times New Roman" w:eastAsia="Calibri" w:hAnsi="Times New Roman" w:cs="Times New Roman"/>
          <w:sz w:val="24"/>
          <w:szCs w:val="24"/>
        </w:rPr>
        <w:t xml:space="preserve"> vol. 25, no. 10, </w:t>
      </w:r>
      <w:proofErr w:type="spellStart"/>
      <w:r w:rsidRPr="008D065F">
        <w:rPr>
          <w:rFonts w:ascii="Times New Roman" w:eastAsia="Calibri" w:hAnsi="Times New Roman" w:cs="Times New Roman"/>
          <w:sz w:val="24"/>
          <w:szCs w:val="24"/>
        </w:rPr>
        <w:t>october</w:t>
      </w:r>
      <w:proofErr w:type="spellEnd"/>
      <w:r w:rsidRPr="008D065F">
        <w:rPr>
          <w:rFonts w:ascii="Times New Roman" w:eastAsia="Calibri" w:hAnsi="Times New Roman" w:cs="Times New Roman"/>
          <w:sz w:val="24"/>
          <w:szCs w:val="24"/>
        </w:rPr>
        <w:t xml:space="preserve"> 2013</w:t>
      </w:r>
    </w:p>
    <w:p w14:paraId="6D0AB031" w14:textId="77777777" w:rsidR="00CD57BD" w:rsidRPr="008D065F" w:rsidRDefault="00CD57BD" w:rsidP="00C25DB5">
      <w:pPr>
        <w:pStyle w:val="ListParagraph"/>
        <w:numPr>
          <w:ilvl w:val="0"/>
          <w:numId w:val="15"/>
        </w:numPr>
        <w:autoSpaceDE w:val="0"/>
        <w:spacing w:after="120"/>
        <w:ind w:left="284" w:hanging="644"/>
        <w:jc w:val="both"/>
        <w:rPr>
          <w:rFonts w:ascii="Times New Roman" w:eastAsia="Calibri" w:hAnsi="Times New Roman" w:cs="Times New Roman"/>
          <w:sz w:val="24"/>
          <w:szCs w:val="24"/>
        </w:rPr>
      </w:pPr>
      <w:r w:rsidRPr="008D065F">
        <w:rPr>
          <w:rFonts w:ascii="Times New Roman" w:eastAsia="Calibri" w:hAnsi="Times New Roman" w:cs="Times New Roman"/>
          <w:sz w:val="24"/>
          <w:szCs w:val="24"/>
        </w:rPr>
        <w:t>L. Ibraimi, M. Petkovic, S. Nikova, P. Hartel, and W. Jonker, “Mediated Ciphertext-Policy Attribute-Based Encryption and Its Application,” Proc. Int’l Workshop Information Security Applications (WISA ’09), pp. 309-323, 2009.</w:t>
      </w:r>
    </w:p>
    <w:p w14:paraId="4E1627DC" w14:textId="77777777" w:rsidR="00CD57BD" w:rsidRPr="008D065F" w:rsidRDefault="00CD57BD" w:rsidP="00C25DB5">
      <w:pPr>
        <w:pStyle w:val="ListParagraph"/>
        <w:numPr>
          <w:ilvl w:val="0"/>
          <w:numId w:val="15"/>
        </w:numPr>
        <w:autoSpaceDE w:val="0"/>
        <w:spacing w:after="120"/>
        <w:ind w:left="284" w:hanging="644"/>
        <w:jc w:val="both"/>
        <w:rPr>
          <w:rFonts w:ascii="Times New Roman" w:eastAsia="Calibri" w:hAnsi="Times New Roman" w:cs="Times New Roman"/>
          <w:sz w:val="24"/>
          <w:szCs w:val="24"/>
        </w:rPr>
      </w:pPr>
      <w:r w:rsidRPr="008D065F">
        <w:rPr>
          <w:rFonts w:ascii="Times New Roman" w:eastAsia="Calibri" w:hAnsi="Times New Roman" w:cs="Times New Roman"/>
          <w:sz w:val="24"/>
          <w:szCs w:val="24"/>
        </w:rPr>
        <w:t>S. Yu, C. Wang, K. Ren, and W. Lou, “Attribute Based Data Sharing with Attribute Revocation,” Proc. ACM Symp. Information, Computer and Comm. Security (ASIACCS ’10), 2010.</w:t>
      </w:r>
    </w:p>
    <w:p w14:paraId="4303F7AA" w14:textId="77777777" w:rsidR="00CD57BD" w:rsidRPr="008D065F" w:rsidRDefault="00CD57BD" w:rsidP="00C25DB5">
      <w:pPr>
        <w:pStyle w:val="ListParagraph"/>
        <w:numPr>
          <w:ilvl w:val="0"/>
          <w:numId w:val="15"/>
        </w:numPr>
        <w:autoSpaceDE w:val="0"/>
        <w:spacing w:after="120"/>
        <w:ind w:left="284" w:hanging="644"/>
        <w:jc w:val="both"/>
        <w:rPr>
          <w:rFonts w:ascii="Times New Roman" w:eastAsia="Calibri" w:hAnsi="Times New Roman" w:cs="Times New Roman"/>
          <w:sz w:val="24"/>
          <w:szCs w:val="24"/>
        </w:rPr>
      </w:pPr>
      <w:r w:rsidRPr="008D065F">
        <w:rPr>
          <w:rFonts w:ascii="Times New Roman" w:eastAsia="Calibri" w:hAnsi="Times New Roman" w:cs="Times New Roman"/>
          <w:sz w:val="24"/>
          <w:szCs w:val="24"/>
        </w:rPr>
        <w:t>J. Bethencourt, A. Sahai, and B. Waters, “Ciphertext-Policy Attribute-Based Encryption,” Proc. IEEE Symp. Security and Privacy, pp. 321-334, 2007.</w:t>
      </w:r>
    </w:p>
    <w:p w14:paraId="0A411F4F" w14:textId="77777777" w:rsidR="00CD57BD" w:rsidRPr="008D065F" w:rsidRDefault="00CD57BD" w:rsidP="00C25DB5">
      <w:pPr>
        <w:pStyle w:val="ListParagraph"/>
        <w:numPr>
          <w:ilvl w:val="0"/>
          <w:numId w:val="15"/>
        </w:numPr>
        <w:tabs>
          <w:tab w:val="left" w:pos="900"/>
        </w:tabs>
        <w:spacing w:after="120" w:line="240" w:lineRule="auto"/>
        <w:ind w:left="284" w:hanging="644"/>
        <w:jc w:val="both"/>
        <w:rPr>
          <w:rFonts w:ascii="Times New Roman" w:hAnsi="Times New Roman"/>
          <w:sz w:val="24"/>
          <w:szCs w:val="24"/>
        </w:rPr>
      </w:pPr>
      <w:r w:rsidRPr="008D065F">
        <w:rPr>
          <w:rFonts w:ascii="Times New Roman" w:hAnsi="Times New Roman"/>
          <w:color w:val="000000"/>
          <w:sz w:val="24"/>
          <w:szCs w:val="24"/>
          <w:shd w:val="clear" w:color="auto" w:fill="FFFFFF"/>
        </w:rPr>
        <w:t xml:space="preserve">Mulani AO, </w:t>
      </w:r>
      <w:proofErr w:type="spellStart"/>
      <w:r w:rsidRPr="008D065F">
        <w:rPr>
          <w:rFonts w:ascii="Times New Roman" w:hAnsi="Times New Roman"/>
          <w:color w:val="000000"/>
          <w:sz w:val="24"/>
          <w:szCs w:val="24"/>
          <w:shd w:val="clear" w:color="auto" w:fill="FFFFFF"/>
        </w:rPr>
        <w:t>Liyakat</w:t>
      </w:r>
      <w:proofErr w:type="spellEnd"/>
      <w:r w:rsidRPr="008D065F">
        <w:rPr>
          <w:rFonts w:ascii="Times New Roman" w:hAnsi="Times New Roman"/>
          <w:color w:val="000000"/>
          <w:sz w:val="24"/>
          <w:szCs w:val="24"/>
          <w:shd w:val="clear" w:color="auto" w:fill="FFFFFF"/>
        </w:rPr>
        <w:t xml:space="preserve"> KKS, </w:t>
      </w:r>
      <w:proofErr w:type="spellStart"/>
      <w:r w:rsidRPr="008D065F">
        <w:rPr>
          <w:rFonts w:ascii="Times New Roman" w:hAnsi="Times New Roman"/>
          <w:color w:val="000000"/>
          <w:sz w:val="24"/>
          <w:szCs w:val="24"/>
          <w:shd w:val="clear" w:color="auto" w:fill="FFFFFF"/>
        </w:rPr>
        <w:t>Warade</w:t>
      </w:r>
      <w:proofErr w:type="spellEnd"/>
      <w:r w:rsidRPr="008D065F">
        <w:rPr>
          <w:rFonts w:ascii="Times New Roman" w:hAnsi="Times New Roman"/>
          <w:color w:val="000000"/>
          <w:sz w:val="24"/>
          <w:szCs w:val="24"/>
          <w:shd w:val="clear" w:color="auto" w:fill="FFFFFF"/>
        </w:rPr>
        <w:t xml:space="preserve"> NS, et al. (2025). </w:t>
      </w:r>
      <w:r w:rsidRPr="008D065F">
        <w:rPr>
          <w:rFonts w:ascii="Times New Roman" w:hAnsi="Times New Roman"/>
          <w:color w:val="333333"/>
          <w:sz w:val="24"/>
          <w:szCs w:val="24"/>
          <w:shd w:val="clear" w:color="auto" w:fill="FFFFFF"/>
        </w:rPr>
        <w:t xml:space="preserve"> </w:t>
      </w:r>
      <w:r w:rsidRPr="008D065F">
        <w:rPr>
          <w:rFonts w:ascii="Times New Roman" w:hAnsi="Times New Roman"/>
          <w:color w:val="000000"/>
          <w:sz w:val="24"/>
          <w:szCs w:val="24"/>
          <w:shd w:val="clear" w:color="auto" w:fill="FFFFFF"/>
        </w:rPr>
        <w:t>ML-powered Internet of Medical Things Structure for Heart Disease Prediction. </w:t>
      </w:r>
      <w:r w:rsidRPr="008D065F">
        <w:rPr>
          <w:rFonts w:ascii="Times New Roman" w:hAnsi="Times New Roman"/>
          <w:i/>
          <w:iCs/>
          <w:color w:val="000000"/>
          <w:sz w:val="24"/>
          <w:szCs w:val="24"/>
          <w:shd w:val="clear" w:color="auto" w:fill="FFFFFF"/>
        </w:rPr>
        <w:t>Journal of Pharmacology and Pharmacotherapeutics</w:t>
      </w:r>
      <w:r w:rsidRPr="008D065F">
        <w:rPr>
          <w:rFonts w:ascii="Times New Roman" w:hAnsi="Times New Roman"/>
          <w:color w:val="333333"/>
          <w:sz w:val="24"/>
          <w:szCs w:val="24"/>
          <w:shd w:val="clear" w:color="auto" w:fill="FFFFFF"/>
        </w:rPr>
        <w:t>. 2025; 0(0). doi:</w:t>
      </w:r>
      <w:hyperlink r:id="rId17" w:history="1">
        <w:r w:rsidRPr="008D065F">
          <w:rPr>
            <w:rStyle w:val="Hyperlink"/>
            <w:rFonts w:ascii="Times New Roman" w:hAnsi="Times New Roman"/>
            <w:color w:val="046FF8"/>
            <w:sz w:val="24"/>
            <w:szCs w:val="24"/>
            <w:shd w:val="clear" w:color="auto" w:fill="FFFFFF"/>
          </w:rPr>
          <w:t>10.1177/0976500X241306184</w:t>
        </w:r>
      </w:hyperlink>
    </w:p>
    <w:p w14:paraId="7F5AD869" w14:textId="77777777" w:rsidR="00CD57BD" w:rsidRDefault="00CD57BD" w:rsidP="00C25DB5">
      <w:pPr>
        <w:pStyle w:val="ListParagraph"/>
        <w:numPr>
          <w:ilvl w:val="0"/>
          <w:numId w:val="15"/>
        </w:numPr>
        <w:shd w:val="clear" w:color="auto" w:fill="FFFFFF"/>
        <w:tabs>
          <w:tab w:val="left" w:pos="900"/>
        </w:tabs>
        <w:autoSpaceDE w:val="0"/>
        <w:autoSpaceDN w:val="0"/>
        <w:adjustRightInd w:val="0"/>
        <w:spacing w:after="120" w:line="240" w:lineRule="auto"/>
        <w:ind w:left="284" w:hanging="644"/>
        <w:jc w:val="both"/>
        <w:rPr>
          <w:rFonts w:ascii="Times New Roman" w:hAnsi="Times New Roman"/>
          <w:color w:val="000000"/>
          <w:sz w:val="24"/>
          <w:szCs w:val="24"/>
          <w:lang w:eastAsia="en-IN"/>
        </w:rPr>
      </w:pPr>
      <w:r w:rsidRPr="008D065F">
        <w:rPr>
          <w:rFonts w:ascii="Times New Roman" w:hAnsi="Times New Roman"/>
          <w:color w:val="000000"/>
          <w:sz w:val="24"/>
          <w:szCs w:val="24"/>
        </w:rPr>
        <w:t xml:space="preserve">K. Rajendra Prasad, </w:t>
      </w:r>
      <w:proofErr w:type="spellStart"/>
      <w:r w:rsidRPr="008D065F">
        <w:rPr>
          <w:rFonts w:ascii="Times New Roman" w:hAnsi="Times New Roman"/>
          <w:color w:val="000000"/>
          <w:sz w:val="24"/>
          <w:szCs w:val="24"/>
        </w:rPr>
        <w:t>Santoshachandra</w:t>
      </w:r>
      <w:proofErr w:type="spellEnd"/>
      <w:r w:rsidRPr="008D065F">
        <w:rPr>
          <w:rFonts w:ascii="Times New Roman" w:hAnsi="Times New Roman"/>
          <w:color w:val="000000"/>
          <w:sz w:val="24"/>
          <w:szCs w:val="24"/>
        </w:rPr>
        <w:t xml:space="preserve"> Rao Karanam et al. (2024). AI in public-private partnership for IT infrastructure development</w:t>
      </w:r>
      <w:r w:rsidRPr="008D065F">
        <w:rPr>
          <w:rFonts w:ascii="Times New Roman" w:hAnsi="Times New Roman"/>
          <w:i/>
          <w:color w:val="000000"/>
          <w:sz w:val="24"/>
          <w:szCs w:val="24"/>
        </w:rPr>
        <w:t>, Journal of High Technology Management Research</w:t>
      </w:r>
      <w:r w:rsidRPr="008D065F">
        <w:rPr>
          <w:rFonts w:ascii="Times New Roman" w:hAnsi="Times New Roman"/>
          <w:color w:val="000000"/>
          <w:sz w:val="24"/>
          <w:szCs w:val="24"/>
        </w:rPr>
        <w:t xml:space="preserve">, </w:t>
      </w:r>
      <w:hyperlink r:id="rId18" w:tooltip="Go to table of contents for this volume/issue" w:history="1">
        <w:r w:rsidRPr="008D065F">
          <w:rPr>
            <w:rStyle w:val="anchor-text"/>
            <w:rFonts w:ascii="Times New Roman" w:hAnsi="Times New Roman"/>
            <w:color w:val="000000"/>
            <w:sz w:val="24"/>
            <w:szCs w:val="24"/>
          </w:rPr>
          <w:t>Volume 35, Issue 1</w:t>
        </w:r>
      </w:hyperlink>
      <w:r w:rsidRPr="008D065F">
        <w:rPr>
          <w:rFonts w:ascii="Times New Roman" w:hAnsi="Times New Roman"/>
          <w:color w:val="000000"/>
          <w:sz w:val="24"/>
          <w:szCs w:val="24"/>
        </w:rPr>
        <w:t xml:space="preserve">, May 2024, 100496. </w:t>
      </w:r>
      <w:hyperlink r:id="rId19" w:tgtFrame="_blank" w:tooltip="Persistent link using digital object identifier" w:history="1">
        <w:r w:rsidRPr="008D065F">
          <w:rPr>
            <w:rStyle w:val="anchor-text"/>
            <w:rFonts w:ascii="Times New Roman" w:hAnsi="Times New Roman"/>
            <w:color w:val="000000"/>
            <w:sz w:val="24"/>
            <w:szCs w:val="24"/>
          </w:rPr>
          <w:t>https://doi.org/10.1016/j.hitech.2024.100496</w:t>
        </w:r>
      </w:hyperlink>
    </w:p>
    <w:p w14:paraId="5B2D359F" w14:textId="77777777" w:rsidR="00CD57BD" w:rsidRPr="008D065F" w:rsidRDefault="00CD57BD" w:rsidP="00C25DB5">
      <w:pPr>
        <w:pStyle w:val="ListParagraph"/>
        <w:numPr>
          <w:ilvl w:val="0"/>
          <w:numId w:val="15"/>
        </w:numPr>
        <w:shd w:val="clear" w:color="auto" w:fill="FFFFFF"/>
        <w:tabs>
          <w:tab w:val="left" w:pos="900"/>
        </w:tabs>
        <w:autoSpaceDE w:val="0"/>
        <w:autoSpaceDN w:val="0"/>
        <w:adjustRightInd w:val="0"/>
        <w:spacing w:after="120" w:line="240" w:lineRule="auto"/>
        <w:ind w:left="284" w:hanging="644"/>
        <w:jc w:val="both"/>
        <w:rPr>
          <w:rFonts w:ascii="Times New Roman" w:hAnsi="Times New Roman"/>
          <w:color w:val="000000"/>
          <w:sz w:val="24"/>
          <w:szCs w:val="24"/>
          <w:lang w:eastAsia="en-IN"/>
        </w:rPr>
      </w:pPr>
      <w:r w:rsidRPr="008D065F">
        <w:rPr>
          <w:rFonts w:ascii="Times New Roman" w:eastAsia="Calibri" w:hAnsi="Times New Roman"/>
          <w:bCs/>
          <w:color w:val="000000"/>
          <w:sz w:val="24"/>
          <w:szCs w:val="24"/>
        </w:rPr>
        <w:t xml:space="preserve">KKS </w:t>
      </w:r>
      <w:proofErr w:type="spellStart"/>
      <w:r w:rsidRPr="008D065F">
        <w:rPr>
          <w:rFonts w:ascii="Times New Roman" w:eastAsia="Calibri" w:hAnsi="Times New Roman"/>
          <w:bCs/>
          <w:color w:val="000000"/>
          <w:sz w:val="24"/>
          <w:szCs w:val="24"/>
        </w:rPr>
        <w:t>Liyakat</w:t>
      </w:r>
      <w:proofErr w:type="spellEnd"/>
      <w:r>
        <w:fldChar w:fldCharType="begin"/>
      </w:r>
      <w:r>
        <w:instrText>HYPERLINK "https://www.taylorfrancis.com/search?contributorName=Kazi%20Kutubuddin%20Sayyad%20Liyakat&amp;contributorRole=author&amp;redirectFromPDP=true&amp;context=ubx"</w:instrText>
      </w:r>
      <w:r>
        <w:fldChar w:fldCharType="separate"/>
      </w:r>
      <w:r>
        <w:fldChar w:fldCharType="end"/>
      </w:r>
      <w:r w:rsidRPr="008D065F">
        <w:rPr>
          <w:rFonts w:ascii="Times New Roman" w:eastAsia="Calibri" w:hAnsi="Times New Roman"/>
          <w:bCs/>
          <w:color w:val="000000"/>
          <w:sz w:val="24"/>
          <w:szCs w:val="24"/>
        </w:rPr>
        <w:t xml:space="preserve">, (2024). </w:t>
      </w:r>
      <w:hyperlink r:id="rId20" w:history="1">
        <w:r w:rsidRPr="008D065F">
          <w:rPr>
            <w:rFonts w:ascii="Times New Roman" w:eastAsia="Calibri" w:hAnsi="Times New Roman"/>
            <w:color w:val="000000"/>
            <w:sz w:val="24"/>
            <w:szCs w:val="24"/>
          </w:rPr>
          <w:t>Malicious node detection in IoT networks using artificial neural networks</w:t>
        </w:r>
      </w:hyperlink>
      <w:r w:rsidRPr="008D065F">
        <w:rPr>
          <w:rFonts w:ascii="Times New Roman" w:eastAsia="Calibri" w:hAnsi="Times New Roman"/>
          <w:bCs/>
          <w:color w:val="000000"/>
          <w:sz w:val="24"/>
          <w:szCs w:val="24"/>
        </w:rPr>
        <w:t xml:space="preserve">: A machine learning approach, In Singh, V.K., Kumar Sagar, A., Nand, P., Astya, R., &amp; </w:t>
      </w:r>
      <w:proofErr w:type="spellStart"/>
      <w:r w:rsidRPr="008D065F">
        <w:rPr>
          <w:rFonts w:ascii="Times New Roman" w:eastAsia="Calibri" w:hAnsi="Times New Roman"/>
          <w:bCs/>
          <w:color w:val="000000"/>
          <w:sz w:val="24"/>
          <w:szCs w:val="24"/>
        </w:rPr>
        <w:t>Kaiwartya</w:t>
      </w:r>
      <w:proofErr w:type="spellEnd"/>
      <w:r w:rsidRPr="008D065F">
        <w:rPr>
          <w:rFonts w:ascii="Times New Roman" w:eastAsia="Calibri" w:hAnsi="Times New Roman"/>
          <w:bCs/>
          <w:color w:val="000000"/>
          <w:sz w:val="24"/>
          <w:szCs w:val="24"/>
        </w:rPr>
        <w:t xml:space="preserve">, O. (Eds.). Intelligent Networks: </w:t>
      </w:r>
      <w:proofErr w:type="gramStart"/>
      <w:r w:rsidRPr="008D065F">
        <w:rPr>
          <w:rFonts w:ascii="Times New Roman" w:eastAsia="Calibri" w:hAnsi="Times New Roman"/>
          <w:bCs/>
          <w:color w:val="000000"/>
          <w:sz w:val="24"/>
          <w:szCs w:val="24"/>
        </w:rPr>
        <w:t>Techniques,</w:t>
      </w:r>
      <w:proofErr w:type="gramEnd"/>
      <w:r w:rsidRPr="008D065F">
        <w:rPr>
          <w:rFonts w:ascii="Times New Roman" w:eastAsia="Calibri" w:hAnsi="Times New Roman"/>
          <w:bCs/>
          <w:color w:val="000000"/>
          <w:sz w:val="24"/>
          <w:szCs w:val="24"/>
        </w:rPr>
        <w:t xml:space="preserve"> and Applications (1st ed.). CRC Press. </w:t>
      </w:r>
      <w:hyperlink r:id="rId21" w:history="1">
        <w:r w:rsidRPr="008D065F">
          <w:rPr>
            <w:rStyle w:val="Hyperlink"/>
            <w:rFonts w:ascii="Times New Roman" w:eastAsia="Calibri" w:hAnsi="Times New Roman"/>
            <w:bCs/>
            <w:sz w:val="24"/>
            <w:szCs w:val="24"/>
          </w:rPr>
          <w:t>https://doi.org/10.1201/9781003541363</w:t>
        </w:r>
      </w:hyperlink>
    </w:p>
    <w:p w14:paraId="706EE9CD" w14:textId="77777777" w:rsidR="00CD57BD" w:rsidRPr="008D065F" w:rsidRDefault="00CD57BD" w:rsidP="00C25DB5">
      <w:pPr>
        <w:pStyle w:val="ListParagraph"/>
        <w:numPr>
          <w:ilvl w:val="0"/>
          <w:numId w:val="15"/>
        </w:numPr>
        <w:shd w:val="clear" w:color="auto" w:fill="FFFFFF"/>
        <w:tabs>
          <w:tab w:val="left" w:pos="900"/>
        </w:tabs>
        <w:autoSpaceDE w:val="0"/>
        <w:autoSpaceDN w:val="0"/>
        <w:adjustRightInd w:val="0"/>
        <w:spacing w:after="120" w:line="240" w:lineRule="auto"/>
        <w:ind w:left="284" w:hanging="644"/>
        <w:jc w:val="both"/>
        <w:rPr>
          <w:rFonts w:ascii="Times New Roman" w:hAnsi="Times New Roman"/>
          <w:color w:val="000000"/>
          <w:sz w:val="24"/>
          <w:szCs w:val="24"/>
          <w:lang w:eastAsia="en-IN"/>
        </w:rPr>
      </w:pPr>
      <w:r w:rsidRPr="008D065F">
        <w:rPr>
          <w:rFonts w:ascii="Times New Roman" w:hAnsi="Times New Roman"/>
          <w:color w:val="000000"/>
          <w:sz w:val="24"/>
          <w:szCs w:val="24"/>
          <w:lang w:eastAsia="en-IN"/>
        </w:rPr>
        <w:t xml:space="preserve">Keerthana, R., K, V., Bhagyalakshmi, K., </w:t>
      </w:r>
      <w:proofErr w:type="spellStart"/>
      <w:r w:rsidRPr="008D065F">
        <w:rPr>
          <w:rFonts w:ascii="Times New Roman" w:hAnsi="Times New Roman"/>
          <w:color w:val="000000"/>
          <w:sz w:val="24"/>
          <w:szCs w:val="24"/>
          <w:lang w:eastAsia="en-IN"/>
        </w:rPr>
        <w:t>Papinaidu</w:t>
      </w:r>
      <w:proofErr w:type="spellEnd"/>
      <w:r w:rsidRPr="008D065F">
        <w:rPr>
          <w:rFonts w:ascii="Times New Roman" w:hAnsi="Times New Roman"/>
          <w:color w:val="000000"/>
          <w:sz w:val="24"/>
          <w:szCs w:val="24"/>
          <w:lang w:eastAsia="en-IN"/>
        </w:rPr>
        <w:t>, M., V, V., &amp; Liyakat, K. K. S. (2025). Machine learning based risk assessment for financial management in big data IoT credit. </w:t>
      </w:r>
      <w:r w:rsidRPr="008D065F">
        <w:rPr>
          <w:rFonts w:ascii="Times New Roman" w:hAnsi="Times New Roman"/>
          <w:i/>
          <w:color w:val="000000"/>
          <w:sz w:val="24"/>
          <w:szCs w:val="24"/>
          <w:lang w:eastAsia="en-IN"/>
        </w:rPr>
        <w:t>SSRN Electronic Journal.</w:t>
      </w:r>
      <w:r w:rsidRPr="008D065F">
        <w:rPr>
          <w:rFonts w:ascii="Times New Roman" w:hAnsi="Times New Roman"/>
          <w:color w:val="000000"/>
          <w:sz w:val="24"/>
          <w:szCs w:val="24"/>
          <w:lang w:eastAsia="en-IN"/>
        </w:rPr>
        <w:t> </w:t>
      </w:r>
      <w:hyperlink r:id="rId22" w:history="1">
        <w:r w:rsidRPr="008D065F">
          <w:rPr>
            <w:rFonts w:ascii="Times New Roman" w:hAnsi="Times New Roman"/>
            <w:color w:val="000000"/>
            <w:sz w:val="24"/>
            <w:szCs w:val="24"/>
            <w:lang w:eastAsia="en-IN"/>
          </w:rPr>
          <w:t>https://doi.org/10.2139/ssrn.5086671</w:t>
        </w:r>
      </w:hyperlink>
      <w:r w:rsidRPr="008D065F">
        <w:rPr>
          <w:rFonts w:ascii="Times New Roman" w:hAnsi="Times New Roman"/>
          <w:color w:val="000000"/>
          <w:sz w:val="24"/>
          <w:szCs w:val="24"/>
          <w:lang w:eastAsia="en-IN"/>
        </w:rPr>
        <w:t xml:space="preserve"> </w:t>
      </w:r>
    </w:p>
    <w:p w14:paraId="6A0C63E4" w14:textId="77777777" w:rsidR="00CD57BD" w:rsidRPr="008D065F" w:rsidRDefault="00CD57BD" w:rsidP="00C25DB5">
      <w:pPr>
        <w:pStyle w:val="ListParagraph"/>
        <w:numPr>
          <w:ilvl w:val="0"/>
          <w:numId w:val="15"/>
        </w:numPr>
        <w:shd w:val="clear" w:color="auto" w:fill="FFFFFF"/>
        <w:tabs>
          <w:tab w:val="left" w:pos="900"/>
        </w:tabs>
        <w:autoSpaceDE w:val="0"/>
        <w:autoSpaceDN w:val="0"/>
        <w:adjustRightInd w:val="0"/>
        <w:spacing w:after="120" w:line="240" w:lineRule="auto"/>
        <w:ind w:left="284" w:hanging="644"/>
        <w:jc w:val="both"/>
        <w:rPr>
          <w:rFonts w:ascii="Times New Roman" w:hAnsi="Times New Roman"/>
          <w:color w:val="000000"/>
          <w:sz w:val="24"/>
          <w:szCs w:val="24"/>
        </w:rPr>
      </w:pPr>
      <w:r w:rsidRPr="008D065F">
        <w:rPr>
          <w:rFonts w:ascii="Times New Roman" w:hAnsi="Times New Roman"/>
          <w:color w:val="000000"/>
          <w:sz w:val="24"/>
          <w:szCs w:val="24"/>
          <w:lang w:eastAsia="en-IN"/>
        </w:rPr>
        <w:t xml:space="preserve">KKS Liyakat, </w:t>
      </w:r>
      <w:r w:rsidRPr="008D065F">
        <w:rPr>
          <w:rFonts w:ascii="Times New Roman" w:hAnsi="Times New Roman"/>
          <w:color w:val="000000"/>
          <w:sz w:val="24"/>
          <w:szCs w:val="24"/>
        </w:rPr>
        <w:t xml:space="preserve">(2024b). Machine Learning (ML)-Based Braille Lippi Characters and Numbers Detection and Announcement System for Blind Children in Learning, </w:t>
      </w:r>
      <w:r w:rsidRPr="008D065F">
        <w:rPr>
          <w:rFonts w:ascii="Times New Roman" w:hAnsi="Times New Roman"/>
          <w:i/>
          <w:color w:val="000000"/>
          <w:sz w:val="24"/>
          <w:szCs w:val="24"/>
          <w:shd w:val="clear" w:color="auto" w:fill="FFFFFF"/>
        </w:rPr>
        <w:t xml:space="preserve">In Gamze </w:t>
      </w:r>
      <w:proofErr w:type="spellStart"/>
      <w:r w:rsidRPr="008D065F">
        <w:rPr>
          <w:rFonts w:ascii="Times New Roman" w:hAnsi="Times New Roman"/>
          <w:i/>
          <w:color w:val="000000"/>
          <w:sz w:val="24"/>
          <w:szCs w:val="24"/>
          <w:shd w:val="clear" w:color="auto" w:fill="FFFFFF"/>
        </w:rPr>
        <w:t>Sart</w:t>
      </w:r>
      <w:proofErr w:type="spellEnd"/>
      <w:r w:rsidRPr="008D065F">
        <w:rPr>
          <w:rFonts w:ascii="Times New Roman" w:hAnsi="Times New Roman"/>
          <w:i/>
          <w:color w:val="000000"/>
          <w:sz w:val="24"/>
          <w:szCs w:val="24"/>
          <w:shd w:val="clear" w:color="auto" w:fill="FFFFFF"/>
        </w:rPr>
        <w:t> (Eds.), Social Reflections of Human-Computer Interaction in Education, Management, and Economics, IGI Global</w:t>
      </w:r>
      <w:r w:rsidRPr="008D065F">
        <w:rPr>
          <w:rFonts w:ascii="Times New Roman" w:hAnsi="Times New Roman"/>
          <w:color w:val="000000"/>
          <w:sz w:val="24"/>
          <w:szCs w:val="24"/>
          <w:shd w:val="clear" w:color="auto" w:fill="FFFFFF"/>
        </w:rPr>
        <w:t xml:space="preserve">. </w:t>
      </w:r>
      <w:hyperlink r:id="rId23" w:history="1">
        <w:r w:rsidRPr="008D065F">
          <w:rPr>
            <w:rStyle w:val="Hyperlink"/>
            <w:rFonts w:ascii="Times New Roman" w:hAnsi="Times New Roman"/>
            <w:color w:val="000000"/>
            <w:sz w:val="24"/>
            <w:szCs w:val="24"/>
            <w:shd w:val="clear" w:color="auto" w:fill="FFFFFF"/>
          </w:rPr>
          <w:t>https://doi.org/10.4018/979-8-3693-3033-3.ch002</w:t>
        </w:r>
      </w:hyperlink>
    </w:p>
    <w:p w14:paraId="78611CEF" w14:textId="77777777" w:rsidR="00CD57BD" w:rsidRPr="008D065F" w:rsidRDefault="00CD57BD" w:rsidP="00C25DB5">
      <w:pPr>
        <w:pStyle w:val="ListParagraph"/>
        <w:numPr>
          <w:ilvl w:val="0"/>
          <w:numId w:val="15"/>
        </w:numPr>
        <w:shd w:val="clear" w:color="auto" w:fill="FFFFFF"/>
        <w:tabs>
          <w:tab w:val="left" w:pos="900"/>
        </w:tabs>
        <w:autoSpaceDE w:val="0"/>
        <w:autoSpaceDN w:val="0"/>
        <w:adjustRightInd w:val="0"/>
        <w:spacing w:after="120" w:line="240" w:lineRule="auto"/>
        <w:ind w:left="284" w:hanging="644"/>
        <w:jc w:val="both"/>
        <w:rPr>
          <w:rFonts w:ascii="Times New Roman" w:hAnsi="Times New Roman"/>
          <w:color w:val="000000"/>
          <w:sz w:val="24"/>
          <w:szCs w:val="24"/>
          <w:lang w:eastAsia="en-IN"/>
        </w:rPr>
      </w:pPr>
      <w:r w:rsidRPr="008D065F">
        <w:rPr>
          <w:rFonts w:ascii="Times New Roman" w:hAnsi="Times New Roman"/>
          <w:color w:val="000000"/>
          <w:sz w:val="24"/>
          <w:szCs w:val="24"/>
          <w:lang w:eastAsia="en-IN"/>
        </w:rPr>
        <w:t xml:space="preserve">Liyakat, K.K.S. (2023a). Machine Learning Approach Using Artificial Neural Networks to Detect Malicious Nodes in IoT Networks. </w:t>
      </w:r>
      <w:r w:rsidRPr="008D065F">
        <w:rPr>
          <w:rFonts w:ascii="Times New Roman" w:hAnsi="Times New Roman"/>
          <w:i/>
          <w:color w:val="000000"/>
          <w:sz w:val="24"/>
          <w:szCs w:val="24"/>
          <w:lang w:eastAsia="en-IN"/>
        </w:rPr>
        <w:t>In: Shukla, P.K., Mittal, H., Engelbrecht, A. (eds) Computer Vision and Robotics. CVR 2023. Algorithms for Intelligent Systems. Springer, Singapore</w:t>
      </w:r>
      <w:r w:rsidRPr="008D065F">
        <w:rPr>
          <w:rFonts w:ascii="Times New Roman" w:hAnsi="Times New Roman"/>
          <w:color w:val="000000"/>
          <w:sz w:val="24"/>
          <w:szCs w:val="24"/>
          <w:lang w:eastAsia="en-IN"/>
        </w:rPr>
        <w:t xml:space="preserve">. </w:t>
      </w:r>
      <w:hyperlink r:id="rId24" w:history="1">
        <w:r w:rsidRPr="008D065F">
          <w:rPr>
            <w:rStyle w:val="Hyperlink"/>
            <w:rFonts w:ascii="Times New Roman" w:hAnsi="Times New Roman"/>
            <w:color w:val="000000"/>
            <w:sz w:val="24"/>
            <w:szCs w:val="24"/>
            <w:lang w:eastAsia="en-IN"/>
          </w:rPr>
          <w:t>https://doi.org/10.1007/978-981-99-4577-1_3</w:t>
        </w:r>
      </w:hyperlink>
    </w:p>
    <w:p w14:paraId="409FE75F" w14:textId="77777777" w:rsidR="00CD57BD" w:rsidRPr="008D065F" w:rsidRDefault="00CD57BD" w:rsidP="00C25DB5">
      <w:pPr>
        <w:pStyle w:val="ListParagraph"/>
        <w:numPr>
          <w:ilvl w:val="0"/>
          <w:numId w:val="15"/>
        </w:numPr>
        <w:shd w:val="clear" w:color="auto" w:fill="FFFFFF"/>
        <w:tabs>
          <w:tab w:val="left" w:pos="900"/>
        </w:tabs>
        <w:autoSpaceDE w:val="0"/>
        <w:autoSpaceDN w:val="0"/>
        <w:adjustRightInd w:val="0"/>
        <w:spacing w:after="120" w:line="240" w:lineRule="auto"/>
        <w:ind w:left="284" w:hanging="644"/>
        <w:jc w:val="both"/>
        <w:rPr>
          <w:rFonts w:ascii="Times New Roman" w:hAnsi="Times New Roman"/>
          <w:color w:val="000000"/>
          <w:sz w:val="24"/>
          <w:szCs w:val="24"/>
          <w:lang w:eastAsia="en-IN"/>
        </w:rPr>
      </w:pPr>
      <w:proofErr w:type="gramStart"/>
      <w:r w:rsidRPr="008D065F">
        <w:rPr>
          <w:rFonts w:ascii="Times New Roman" w:hAnsi="Times New Roman"/>
          <w:color w:val="000000"/>
          <w:sz w:val="24"/>
          <w:szCs w:val="24"/>
          <w:shd w:val="clear" w:color="auto" w:fill="FFFFFF"/>
        </w:rPr>
        <w:t>Liyakat  K.</w:t>
      </w:r>
      <w:proofErr w:type="gramEnd"/>
      <w:r w:rsidRPr="008D065F">
        <w:rPr>
          <w:rFonts w:ascii="Times New Roman" w:hAnsi="Times New Roman"/>
          <w:color w:val="000000"/>
          <w:sz w:val="24"/>
          <w:szCs w:val="24"/>
          <w:shd w:val="clear" w:color="auto" w:fill="FFFFFF"/>
        </w:rPr>
        <w:t xml:space="preserve"> S. (2024). ChatGPT: An Automated Teacher's Guide to Learning. </w:t>
      </w:r>
      <w:r w:rsidRPr="008D065F">
        <w:rPr>
          <w:rFonts w:ascii="Times New Roman" w:hAnsi="Times New Roman"/>
          <w:i/>
          <w:color w:val="000000"/>
          <w:sz w:val="24"/>
          <w:szCs w:val="24"/>
          <w:shd w:val="clear" w:color="auto" w:fill="FFFFFF"/>
        </w:rPr>
        <w:t xml:space="preserve">In R. Bansal, A. Chakir, A. </w:t>
      </w:r>
      <w:proofErr w:type="spellStart"/>
      <w:r w:rsidRPr="008D065F">
        <w:rPr>
          <w:rFonts w:ascii="Times New Roman" w:hAnsi="Times New Roman"/>
          <w:i/>
          <w:color w:val="000000"/>
          <w:sz w:val="24"/>
          <w:szCs w:val="24"/>
          <w:shd w:val="clear" w:color="auto" w:fill="FFFFFF"/>
        </w:rPr>
        <w:t>Hafaz</w:t>
      </w:r>
      <w:proofErr w:type="spellEnd"/>
      <w:r w:rsidRPr="008D065F">
        <w:rPr>
          <w:rFonts w:ascii="Times New Roman" w:hAnsi="Times New Roman"/>
          <w:i/>
          <w:color w:val="000000"/>
          <w:sz w:val="24"/>
          <w:szCs w:val="24"/>
          <w:shd w:val="clear" w:color="auto" w:fill="FFFFFF"/>
        </w:rPr>
        <w:t xml:space="preserve"> Ngah, F. Rabby, &amp; A. Jain (Eds.)</w:t>
      </w:r>
      <w:r w:rsidRPr="008D065F">
        <w:rPr>
          <w:rFonts w:ascii="Times New Roman" w:hAnsi="Times New Roman"/>
          <w:color w:val="000000"/>
          <w:sz w:val="24"/>
          <w:szCs w:val="24"/>
          <w:shd w:val="clear" w:color="auto" w:fill="FFFFFF"/>
        </w:rPr>
        <w:t>, </w:t>
      </w:r>
      <w:r w:rsidRPr="008D065F">
        <w:rPr>
          <w:rFonts w:ascii="Times New Roman" w:hAnsi="Times New Roman"/>
          <w:i/>
          <w:iCs/>
          <w:color w:val="000000"/>
          <w:sz w:val="24"/>
          <w:szCs w:val="24"/>
          <w:shd w:val="clear" w:color="auto" w:fill="FFFFFF"/>
        </w:rPr>
        <w:t>AI Algorithms and ChatGPT for Student Engagement in Online Learning</w:t>
      </w:r>
      <w:r w:rsidRPr="008D065F">
        <w:rPr>
          <w:rFonts w:ascii="Times New Roman" w:hAnsi="Times New Roman"/>
          <w:color w:val="000000"/>
          <w:sz w:val="24"/>
          <w:szCs w:val="24"/>
          <w:shd w:val="clear" w:color="auto" w:fill="FFFFFF"/>
        </w:rPr>
        <w:t xml:space="preserve"> (pp. 1-20). IGI Global. </w:t>
      </w:r>
      <w:hyperlink r:id="rId25" w:history="1">
        <w:r w:rsidRPr="008D065F">
          <w:rPr>
            <w:rStyle w:val="Hyperlink"/>
            <w:rFonts w:ascii="Times New Roman" w:hAnsi="Times New Roman"/>
            <w:color w:val="000000"/>
            <w:sz w:val="24"/>
            <w:szCs w:val="24"/>
            <w:shd w:val="clear" w:color="auto" w:fill="FFFFFF"/>
          </w:rPr>
          <w:t>https://doi.org/10.4018/979-8-3693-4268-8.ch001</w:t>
        </w:r>
      </w:hyperlink>
    </w:p>
    <w:p w14:paraId="517C0CBD" w14:textId="77777777" w:rsidR="00CD57BD" w:rsidRPr="008D065F" w:rsidRDefault="00CD57BD" w:rsidP="00C25DB5">
      <w:pPr>
        <w:pStyle w:val="ListParagraph"/>
        <w:numPr>
          <w:ilvl w:val="0"/>
          <w:numId w:val="15"/>
        </w:numPr>
        <w:tabs>
          <w:tab w:val="left" w:pos="900"/>
        </w:tabs>
        <w:spacing w:after="120" w:line="240" w:lineRule="auto"/>
        <w:ind w:left="284" w:hanging="644"/>
        <w:jc w:val="both"/>
        <w:rPr>
          <w:rFonts w:ascii="Times New Roman" w:hAnsi="Times New Roman"/>
          <w:color w:val="000000"/>
          <w:sz w:val="24"/>
          <w:szCs w:val="24"/>
        </w:rPr>
      </w:pPr>
      <w:r w:rsidRPr="008D065F">
        <w:rPr>
          <w:rFonts w:ascii="Times New Roman" w:hAnsi="Times New Roman"/>
          <w:color w:val="000000"/>
          <w:sz w:val="24"/>
          <w:szCs w:val="24"/>
        </w:rPr>
        <w:t xml:space="preserve">Liyakat. (2024a). Machine Learning Approach Using Artificial Neural Networks to Detect Malicious Nodes in IoT Networks. </w:t>
      </w:r>
      <w:r w:rsidRPr="008D065F">
        <w:rPr>
          <w:rFonts w:ascii="Times New Roman" w:hAnsi="Times New Roman"/>
          <w:i/>
          <w:color w:val="000000"/>
          <w:sz w:val="24"/>
          <w:szCs w:val="24"/>
        </w:rPr>
        <w:t xml:space="preserve">In: Udgata, S.K., Sethi, S., Gao, XZ. (eds) Intelligent </w:t>
      </w:r>
      <w:r w:rsidRPr="008D065F">
        <w:rPr>
          <w:rFonts w:ascii="Times New Roman" w:hAnsi="Times New Roman"/>
          <w:i/>
          <w:color w:val="000000"/>
          <w:sz w:val="24"/>
          <w:szCs w:val="24"/>
        </w:rPr>
        <w:lastRenderedPageBreak/>
        <w:t xml:space="preserve">Systems. ICMIB 2023. Lecture Notes in Networks and Systems, vol 728. Springer, Singapore. </w:t>
      </w:r>
      <w:hyperlink r:id="rId26" w:history="1">
        <w:r w:rsidRPr="008D065F">
          <w:rPr>
            <w:rStyle w:val="Hyperlink"/>
            <w:rFonts w:ascii="Times New Roman" w:hAnsi="Times New Roman"/>
            <w:color w:val="000000"/>
            <w:sz w:val="24"/>
            <w:szCs w:val="24"/>
          </w:rPr>
          <w:t>https://doi.org/10.1007/978-981-99-3932-9_12</w:t>
        </w:r>
      </w:hyperlink>
      <w:r w:rsidRPr="008D065F">
        <w:rPr>
          <w:rFonts w:ascii="Times New Roman" w:hAnsi="Times New Roman"/>
          <w:color w:val="000000"/>
          <w:sz w:val="24"/>
          <w:szCs w:val="24"/>
        </w:rPr>
        <w:t xml:space="preserve">  available at: </w:t>
      </w:r>
      <w:hyperlink r:id="rId27" w:history="1">
        <w:r w:rsidRPr="008D065F">
          <w:rPr>
            <w:rStyle w:val="Hyperlink"/>
            <w:rFonts w:ascii="Times New Roman" w:hAnsi="Times New Roman"/>
            <w:color w:val="000000"/>
            <w:sz w:val="24"/>
            <w:szCs w:val="24"/>
          </w:rPr>
          <w:t>https://link.springer.com/chapter/10.1007/978-981-99-3932-9_12</w:t>
        </w:r>
      </w:hyperlink>
    </w:p>
    <w:p w14:paraId="1F0197B6" w14:textId="77777777" w:rsidR="00CD57BD" w:rsidRPr="008D065F" w:rsidRDefault="00CD57BD" w:rsidP="00C25DB5">
      <w:pPr>
        <w:pStyle w:val="ListParagraph"/>
        <w:numPr>
          <w:ilvl w:val="0"/>
          <w:numId w:val="15"/>
        </w:numPr>
        <w:shd w:val="clear" w:color="auto" w:fill="FFFFFF"/>
        <w:tabs>
          <w:tab w:val="left" w:pos="900"/>
        </w:tabs>
        <w:autoSpaceDE w:val="0"/>
        <w:autoSpaceDN w:val="0"/>
        <w:adjustRightInd w:val="0"/>
        <w:spacing w:after="120" w:line="240" w:lineRule="auto"/>
        <w:ind w:left="284" w:hanging="644"/>
        <w:jc w:val="both"/>
        <w:rPr>
          <w:rFonts w:ascii="Times New Roman" w:hAnsi="Times New Roman"/>
          <w:color w:val="000000"/>
          <w:sz w:val="24"/>
          <w:szCs w:val="24"/>
          <w:shd w:val="clear" w:color="auto" w:fill="FFFFFF"/>
        </w:rPr>
      </w:pPr>
      <w:proofErr w:type="spellStart"/>
      <w:r w:rsidRPr="008D065F">
        <w:rPr>
          <w:rFonts w:ascii="Times New Roman" w:hAnsi="Times New Roman"/>
          <w:color w:val="000000"/>
          <w:sz w:val="24"/>
          <w:szCs w:val="24"/>
          <w:shd w:val="clear" w:color="auto" w:fill="FFFFFF"/>
        </w:rPr>
        <w:t>Odnala</w:t>
      </w:r>
      <w:proofErr w:type="spellEnd"/>
      <w:r w:rsidRPr="008D065F">
        <w:rPr>
          <w:rFonts w:ascii="Times New Roman" w:hAnsi="Times New Roman"/>
          <w:color w:val="000000"/>
          <w:sz w:val="24"/>
          <w:szCs w:val="24"/>
          <w:shd w:val="clear" w:color="auto" w:fill="FFFFFF"/>
        </w:rPr>
        <w:t>, S., Shanthy, R., Bharathi, B., Pandey, C., Rachapalli, A., &amp; Liyakat, K. K. S. (2025). Artificial Intelligence and Cloud-Enabled E-Vehicle Design with Wireless Sensor Integration. </w:t>
      </w:r>
      <w:r w:rsidRPr="008D065F">
        <w:rPr>
          <w:rFonts w:ascii="Times New Roman" w:hAnsi="Times New Roman"/>
          <w:i/>
          <w:color w:val="000000"/>
          <w:sz w:val="24"/>
          <w:szCs w:val="24"/>
          <w:shd w:val="clear" w:color="auto" w:fill="FFFFFF"/>
        </w:rPr>
        <w:t>SSRN Electronic Journal</w:t>
      </w:r>
      <w:r w:rsidRPr="008D065F">
        <w:rPr>
          <w:rFonts w:ascii="Times New Roman" w:hAnsi="Times New Roman"/>
          <w:color w:val="000000"/>
          <w:sz w:val="24"/>
          <w:szCs w:val="24"/>
          <w:shd w:val="clear" w:color="auto" w:fill="FFFFFF"/>
        </w:rPr>
        <w:t>. </w:t>
      </w:r>
      <w:hyperlink r:id="rId28" w:history="1">
        <w:r w:rsidRPr="008D065F">
          <w:rPr>
            <w:rFonts w:ascii="Times New Roman" w:hAnsi="Times New Roman"/>
            <w:color w:val="000000"/>
            <w:sz w:val="24"/>
            <w:szCs w:val="24"/>
            <w:shd w:val="clear" w:color="auto" w:fill="FFFFFF"/>
          </w:rPr>
          <w:t>https://doi.org/10.2139/ssrn.5107242</w:t>
        </w:r>
      </w:hyperlink>
    </w:p>
    <w:p w14:paraId="1B25EDEC" w14:textId="77777777" w:rsidR="00CD57BD" w:rsidRPr="008D065F" w:rsidRDefault="00CD57BD" w:rsidP="00C25DB5">
      <w:pPr>
        <w:pStyle w:val="ListParagraph"/>
        <w:numPr>
          <w:ilvl w:val="0"/>
          <w:numId w:val="15"/>
        </w:numPr>
        <w:shd w:val="clear" w:color="auto" w:fill="FFFFFF"/>
        <w:tabs>
          <w:tab w:val="left" w:pos="900"/>
        </w:tabs>
        <w:autoSpaceDE w:val="0"/>
        <w:autoSpaceDN w:val="0"/>
        <w:adjustRightInd w:val="0"/>
        <w:spacing w:after="120" w:line="240" w:lineRule="auto"/>
        <w:ind w:left="284" w:hanging="644"/>
        <w:jc w:val="both"/>
        <w:rPr>
          <w:rFonts w:ascii="Times New Roman" w:hAnsi="Times New Roman"/>
          <w:color w:val="000000"/>
          <w:sz w:val="24"/>
          <w:szCs w:val="24"/>
          <w:lang w:eastAsia="en-IN"/>
        </w:rPr>
      </w:pPr>
      <w:r w:rsidRPr="008D065F">
        <w:rPr>
          <w:rFonts w:ascii="Times New Roman" w:hAnsi="Times New Roman"/>
          <w:color w:val="000000"/>
          <w:sz w:val="24"/>
          <w:szCs w:val="24"/>
          <w:shd w:val="clear" w:color="auto" w:fill="FFFFFF"/>
        </w:rPr>
        <w:t>P. Neeraja, R. G. Kumar, M. S. Kumar, K. K. S. Liyakat and M. S. Vani. (2024), DL-Based Somnolence Detection for Improved Driver Safety and Alertness Monitoring. </w:t>
      </w:r>
      <w:r w:rsidRPr="008D065F">
        <w:rPr>
          <w:rStyle w:val="Emphasis"/>
          <w:rFonts w:ascii="Times New Roman" w:hAnsi="Times New Roman"/>
          <w:color w:val="000000"/>
          <w:sz w:val="24"/>
          <w:szCs w:val="24"/>
          <w:shd w:val="clear" w:color="auto" w:fill="FFFFFF"/>
        </w:rPr>
        <w:t>2024 IEEE International Conference on Computing, Power and Communication Technologies (IC2PCT)</w:t>
      </w:r>
      <w:r w:rsidRPr="008D065F">
        <w:rPr>
          <w:rFonts w:ascii="Times New Roman" w:hAnsi="Times New Roman"/>
          <w:color w:val="000000"/>
          <w:sz w:val="24"/>
          <w:szCs w:val="24"/>
          <w:shd w:val="clear" w:color="auto" w:fill="FFFFFF"/>
        </w:rPr>
        <w:t xml:space="preserve">, Greater Noida, India, 2024, pp. 589-594, </w:t>
      </w:r>
      <w:proofErr w:type="spellStart"/>
      <w:r w:rsidRPr="008D065F">
        <w:rPr>
          <w:rFonts w:ascii="Times New Roman" w:hAnsi="Times New Roman"/>
          <w:color w:val="000000"/>
          <w:sz w:val="24"/>
          <w:szCs w:val="24"/>
          <w:shd w:val="clear" w:color="auto" w:fill="FFFFFF"/>
        </w:rPr>
        <w:t>doi</w:t>
      </w:r>
      <w:proofErr w:type="spellEnd"/>
      <w:r w:rsidRPr="008D065F">
        <w:rPr>
          <w:rFonts w:ascii="Times New Roman" w:hAnsi="Times New Roman"/>
          <w:color w:val="000000"/>
          <w:sz w:val="24"/>
          <w:szCs w:val="24"/>
          <w:shd w:val="clear" w:color="auto" w:fill="FFFFFF"/>
        </w:rPr>
        <w:t xml:space="preserve">: 10.1109/IC2PCT60090.2024.10486714. Available at:  </w:t>
      </w:r>
      <w:hyperlink r:id="rId29" w:history="1">
        <w:r w:rsidRPr="008D065F">
          <w:rPr>
            <w:rStyle w:val="Hyperlink"/>
            <w:rFonts w:ascii="Times New Roman" w:hAnsi="Times New Roman"/>
            <w:color w:val="000000"/>
            <w:sz w:val="24"/>
            <w:szCs w:val="24"/>
            <w:shd w:val="clear" w:color="auto" w:fill="FFFFFF"/>
          </w:rPr>
          <w:t>https://ieeexplore.ieee.org/document/10486714</w:t>
        </w:r>
      </w:hyperlink>
    </w:p>
    <w:p w14:paraId="1925312E" w14:textId="77777777" w:rsidR="00CD57BD" w:rsidRPr="008D065F" w:rsidRDefault="00CD57BD" w:rsidP="00C25DB5">
      <w:pPr>
        <w:pStyle w:val="ListParagraph"/>
        <w:numPr>
          <w:ilvl w:val="0"/>
          <w:numId w:val="15"/>
        </w:numPr>
        <w:shd w:val="clear" w:color="auto" w:fill="FFFFFF"/>
        <w:tabs>
          <w:tab w:val="left" w:pos="900"/>
        </w:tabs>
        <w:autoSpaceDE w:val="0"/>
        <w:autoSpaceDN w:val="0"/>
        <w:adjustRightInd w:val="0"/>
        <w:spacing w:after="120" w:line="240" w:lineRule="auto"/>
        <w:ind w:left="284" w:hanging="644"/>
        <w:jc w:val="both"/>
        <w:rPr>
          <w:rFonts w:ascii="Times New Roman" w:hAnsi="Times New Roman"/>
          <w:color w:val="000000"/>
          <w:sz w:val="24"/>
          <w:szCs w:val="24"/>
          <w:shd w:val="clear" w:color="auto" w:fill="FFFFFF"/>
        </w:rPr>
      </w:pPr>
      <w:r w:rsidRPr="008D065F">
        <w:rPr>
          <w:rFonts w:ascii="Times New Roman" w:hAnsi="Times New Roman"/>
          <w:color w:val="000000"/>
          <w:sz w:val="24"/>
          <w:szCs w:val="24"/>
          <w:shd w:val="clear" w:color="auto" w:fill="FFFFFF"/>
        </w:rPr>
        <w:t xml:space="preserve">S. B. </w:t>
      </w:r>
      <w:proofErr w:type="spellStart"/>
      <w:r w:rsidRPr="008D065F">
        <w:rPr>
          <w:rFonts w:ascii="Times New Roman" w:hAnsi="Times New Roman"/>
          <w:color w:val="000000"/>
          <w:sz w:val="24"/>
          <w:szCs w:val="24"/>
          <w:shd w:val="clear" w:color="auto" w:fill="FFFFFF"/>
        </w:rPr>
        <w:t>Khadake</w:t>
      </w:r>
      <w:proofErr w:type="spellEnd"/>
      <w:r w:rsidRPr="008D065F">
        <w:rPr>
          <w:rFonts w:ascii="Times New Roman" w:hAnsi="Times New Roman"/>
          <w:color w:val="000000"/>
          <w:sz w:val="24"/>
          <w:szCs w:val="24"/>
          <w:shd w:val="clear" w:color="auto" w:fill="FFFFFF"/>
        </w:rPr>
        <w:t xml:space="preserve">, A. B. </w:t>
      </w:r>
      <w:proofErr w:type="spellStart"/>
      <w:r w:rsidRPr="008D065F">
        <w:rPr>
          <w:rFonts w:ascii="Times New Roman" w:hAnsi="Times New Roman"/>
          <w:color w:val="000000"/>
          <w:sz w:val="24"/>
          <w:szCs w:val="24"/>
          <w:shd w:val="clear" w:color="auto" w:fill="FFFFFF"/>
        </w:rPr>
        <w:t>Chounde</w:t>
      </w:r>
      <w:proofErr w:type="spellEnd"/>
      <w:r w:rsidRPr="008D065F">
        <w:rPr>
          <w:rFonts w:ascii="Times New Roman" w:hAnsi="Times New Roman"/>
          <w:color w:val="000000"/>
          <w:sz w:val="24"/>
          <w:szCs w:val="24"/>
          <w:shd w:val="clear" w:color="auto" w:fill="FFFFFF"/>
        </w:rPr>
        <w:t xml:space="preserve">, A. A. </w:t>
      </w:r>
      <w:proofErr w:type="spellStart"/>
      <w:r w:rsidRPr="008D065F">
        <w:rPr>
          <w:rFonts w:ascii="Times New Roman" w:hAnsi="Times New Roman"/>
          <w:color w:val="000000"/>
          <w:sz w:val="24"/>
          <w:szCs w:val="24"/>
          <w:shd w:val="clear" w:color="auto" w:fill="FFFFFF"/>
        </w:rPr>
        <w:t>Suryagan</w:t>
      </w:r>
      <w:proofErr w:type="spellEnd"/>
      <w:r w:rsidRPr="008D065F">
        <w:rPr>
          <w:rFonts w:ascii="Times New Roman" w:hAnsi="Times New Roman"/>
          <w:color w:val="000000"/>
          <w:sz w:val="24"/>
          <w:szCs w:val="24"/>
          <w:shd w:val="clear" w:color="auto" w:fill="FFFFFF"/>
        </w:rPr>
        <w:t xml:space="preserve">, M. H. M. and M. R. </w:t>
      </w:r>
      <w:proofErr w:type="spellStart"/>
      <w:r w:rsidRPr="008D065F">
        <w:rPr>
          <w:rFonts w:ascii="Times New Roman" w:hAnsi="Times New Roman"/>
          <w:color w:val="000000"/>
          <w:sz w:val="24"/>
          <w:szCs w:val="24"/>
          <w:shd w:val="clear" w:color="auto" w:fill="FFFFFF"/>
        </w:rPr>
        <w:t>Khadatare</w:t>
      </w:r>
      <w:proofErr w:type="spellEnd"/>
      <w:r w:rsidRPr="008D065F">
        <w:rPr>
          <w:rFonts w:ascii="Times New Roman" w:hAnsi="Times New Roman"/>
          <w:color w:val="000000"/>
          <w:sz w:val="24"/>
          <w:szCs w:val="24"/>
          <w:shd w:val="clear" w:color="auto" w:fill="FFFFFF"/>
        </w:rPr>
        <w:t>, (2024). AI-Driven-IoT(</w:t>
      </w:r>
      <w:proofErr w:type="spellStart"/>
      <w:r w:rsidRPr="008D065F">
        <w:rPr>
          <w:rFonts w:ascii="Times New Roman" w:hAnsi="Times New Roman"/>
          <w:color w:val="000000"/>
          <w:sz w:val="24"/>
          <w:szCs w:val="24"/>
          <w:shd w:val="clear" w:color="auto" w:fill="FFFFFF"/>
        </w:rPr>
        <w:t>AIIoT</w:t>
      </w:r>
      <w:proofErr w:type="spellEnd"/>
      <w:r w:rsidRPr="008D065F">
        <w:rPr>
          <w:rFonts w:ascii="Times New Roman" w:hAnsi="Times New Roman"/>
          <w:color w:val="000000"/>
          <w:sz w:val="24"/>
          <w:szCs w:val="24"/>
          <w:shd w:val="clear" w:color="auto" w:fill="FFFFFF"/>
        </w:rPr>
        <w:t>) Based Decision Making System for High-Blood Pressure Patient Healthcare Monitoring, </w:t>
      </w:r>
      <w:r w:rsidRPr="008D065F">
        <w:rPr>
          <w:rFonts w:ascii="Times New Roman" w:hAnsi="Times New Roman"/>
          <w:i/>
          <w:iCs/>
          <w:color w:val="000000"/>
          <w:sz w:val="24"/>
          <w:szCs w:val="24"/>
        </w:rPr>
        <w:t>2024 International Conference on Sustainable Communication Networks and Application (ICSCNA)</w:t>
      </w:r>
      <w:r w:rsidRPr="008D065F">
        <w:rPr>
          <w:rFonts w:ascii="Times New Roman" w:hAnsi="Times New Roman"/>
          <w:color w:val="000000"/>
          <w:sz w:val="24"/>
          <w:szCs w:val="24"/>
          <w:shd w:val="clear" w:color="auto" w:fill="FFFFFF"/>
        </w:rPr>
        <w:t xml:space="preserve">, Theni, India, 2024, pp. 96-102, </w:t>
      </w:r>
      <w:proofErr w:type="spellStart"/>
      <w:r w:rsidRPr="008D065F">
        <w:rPr>
          <w:rFonts w:ascii="Times New Roman" w:hAnsi="Times New Roman"/>
          <w:color w:val="000000"/>
          <w:sz w:val="24"/>
          <w:szCs w:val="24"/>
          <w:shd w:val="clear" w:color="auto" w:fill="FFFFFF"/>
        </w:rPr>
        <w:t>doi</w:t>
      </w:r>
      <w:proofErr w:type="spellEnd"/>
      <w:r w:rsidRPr="008D065F">
        <w:rPr>
          <w:rFonts w:ascii="Times New Roman" w:hAnsi="Times New Roman"/>
          <w:color w:val="000000"/>
          <w:sz w:val="24"/>
          <w:szCs w:val="24"/>
          <w:shd w:val="clear" w:color="auto" w:fill="FFFFFF"/>
        </w:rPr>
        <w:t>: 10.1109/ICSCNA63714.2024.10863954.</w:t>
      </w:r>
    </w:p>
    <w:p w14:paraId="42DC7F43" w14:textId="77777777" w:rsidR="00CD57BD" w:rsidRPr="008D065F" w:rsidRDefault="00CD57BD" w:rsidP="00C25DB5">
      <w:pPr>
        <w:pStyle w:val="ListParagraph"/>
        <w:numPr>
          <w:ilvl w:val="0"/>
          <w:numId w:val="15"/>
        </w:numPr>
        <w:shd w:val="clear" w:color="auto" w:fill="FFFFFF"/>
        <w:tabs>
          <w:tab w:val="left" w:pos="900"/>
        </w:tabs>
        <w:autoSpaceDE w:val="0"/>
        <w:autoSpaceDN w:val="0"/>
        <w:adjustRightInd w:val="0"/>
        <w:spacing w:after="120" w:line="240" w:lineRule="auto"/>
        <w:ind w:left="284" w:hanging="644"/>
        <w:jc w:val="both"/>
        <w:rPr>
          <w:rStyle w:val="Hyperlink"/>
          <w:rFonts w:ascii="Times New Roman" w:hAnsi="Times New Roman"/>
          <w:color w:val="000000"/>
          <w:sz w:val="24"/>
          <w:szCs w:val="24"/>
          <w:lang w:eastAsia="en-IN"/>
        </w:rPr>
      </w:pPr>
      <w:r w:rsidRPr="008D065F">
        <w:rPr>
          <w:rFonts w:ascii="Times New Roman" w:hAnsi="Times New Roman"/>
          <w:color w:val="000000"/>
          <w:sz w:val="24"/>
          <w:szCs w:val="24"/>
          <w:shd w:val="clear" w:color="auto" w:fill="FFFFFF"/>
        </w:rPr>
        <w:t>Sayyad (2025b). AI-Powered IoT (AI IoT) for Decision-Making in Smart Agriculture: KSK Approach for Smart Agriculture. In S. Hai-Jew (Ed.), </w:t>
      </w:r>
      <w:r w:rsidRPr="008D065F">
        <w:rPr>
          <w:rFonts w:ascii="Times New Roman" w:hAnsi="Times New Roman"/>
          <w:i/>
          <w:iCs/>
          <w:color w:val="000000"/>
          <w:sz w:val="24"/>
          <w:szCs w:val="24"/>
          <w:shd w:val="clear" w:color="auto" w:fill="FFFFFF"/>
        </w:rPr>
        <w:t>Enhancing Automated Decision-Making Through AI</w:t>
      </w:r>
      <w:r w:rsidRPr="008D065F">
        <w:rPr>
          <w:rFonts w:ascii="Times New Roman" w:hAnsi="Times New Roman"/>
          <w:color w:val="000000"/>
          <w:sz w:val="24"/>
          <w:szCs w:val="24"/>
          <w:shd w:val="clear" w:color="auto" w:fill="FFFFFF"/>
        </w:rPr>
        <w:t xml:space="preserve"> (pp. 67-96). IGI Global Scientific Publishing. </w:t>
      </w:r>
      <w:hyperlink r:id="rId30" w:history="1">
        <w:r w:rsidRPr="008D065F">
          <w:rPr>
            <w:rStyle w:val="Hyperlink"/>
            <w:rFonts w:ascii="Times New Roman" w:hAnsi="Times New Roman"/>
            <w:color w:val="000000"/>
            <w:sz w:val="24"/>
            <w:szCs w:val="24"/>
            <w:shd w:val="clear" w:color="auto" w:fill="FFFFFF"/>
          </w:rPr>
          <w:t>https://doi.org/10.4018/979-8-3693-6230-3.ch003</w:t>
        </w:r>
      </w:hyperlink>
    </w:p>
    <w:p w14:paraId="200B071B" w14:textId="77777777" w:rsidR="00CD57BD" w:rsidRPr="008D065F" w:rsidRDefault="00CD57BD" w:rsidP="00C25DB5">
      <w:pPr>
        <w:pStyle w:val="ListParagraph"/>
        <w:numPr>
          <w:ilvl w:val="0"/>
          <w:numId w:val="15"/>
        </w:numPr>
        <w:shd w:val="clear" w:color="auto" w:fill="FFFFFF"/>
        <w:tabs>
          <w:tab w:val="left" w:pos="900"/>
        </w:tabs>
        <w:autoSpaceDE w:val="0"/>
        <w:autoSpaceDN w:val="0"/>
        <w:adjustRightInd w:val="0"/>
        <w:spacing w:after="120" w:line="240" w:lineRule="auto"/>
        <w:ind w:left="284" w:hanging="644"/>
        <w:jc w:val="both"/>
        <w:rPr>
          <w:rFonts w:ascii="Times New Roman" w:hAnsi="Times New Roman"/>
          <w:color w:val="000000"/>
          <w:sz w:val="24"/>
          <w:szCs w:val="24"/>
          <w:lang w:eastAsia="en-IN"/>
        </w:rPr>
      </w:pPr>
      <w:r w:rsidRPr="008D065F">
        <w:rPr>
          <w:rFonts w:ascii="Times New Roman" w:hAnsi="Times New Roman"/>
          <w:color w:val="000000"/>
          <w:sz w:val="24"/>
          <w:szCs w:val="24"/>
          <w:shd w:val="clear" w:color="auto" w:fill="FFFFFF"/>
        </w:rPr>
        <w:t xml:space="preserve">Sayyad (2025c). KK Approach to Increase Resilience in Internet of Things: A T-Cell Security Concept. In D. Darwish &amp; K. Charan (Eds.), Analyzing Privacy and Security Difficulties in Social Media: New Challenges and Solutions (pp. 87-120). IGI Global Scientific Publishing. </w:t>
      </w:r>
      <w:hyperlink r:id="rId31" w:history="1">
        <w:r w:rsidRPr="008D065F">
          <w:rPr>
            <w:rStyle w:val="Hyperlink"/>
            <w:rFonts w:ascii="Times New Roman" w:hAnsi="Times New Roman"/>
            <w:color w:val="000000"/>
            <w:sz w:val="24"/>
            <w:szCs w:val="24"/>
            <w:shd w:val="clear" w:color="auto" w:fill="FFFFFF"/>
          </w:rPr>
          <w:t>https://doi.org/10.4018/979-8-3693-9491-5.ch005</w:t>
        </w:r>
      </w:hyperlink>
    </w:p>
    <w:p w14:paraId="621C6183" w14:textId="77777777" w:rsidR="00CD57BD" w:rsidRPr="008D065F" w:rsidRDefault="00CD57BD" w:rsidP="00C25DB5">
      <w:pPr>
        <w:pStyle w:val="ListParagraph"/>
        <w:numPr>
          <w:ilvl w:val="0"/>
          <w:numId w:val="15"/>
        </w:numPr>
        <w:shd w:val="clear" w:color="auto" w:fill="FFFFFF"/>
        <w:tabs>
          <w:tab w:val="left" w:pos="900"/>
        </w:tabs>
        <w:autoSpaceDE w:val="0"/>
        <w:autoSpaceDN w:val="0"/>
        <w:adjustRightInd w:val="0"/>
        <w:spacing w:after="120" w:line="240" w:lineRule="auto"/>
        <w:ind w:left="284" w:hanging="644"/>
        <w:jc w:val="both"/>
        <w:rPr>
          <w:rFonts w:ascii="Times New Roman" w:hAnsi="Times New Roman"/>
          <w:color w:val="000000"/>
          <w:sz w:val="24"/>
          <w:szCs w:val="24"/>
          <w:lang w:eastAsia="en-IN"/>
        </w:rPr>
      </w:pPr>
      <w:r w:rsidRPr="008D065F">
        <w:rPr>
          <w:rFonts w:ascii="Times New Roman" w:hAnsi="Times New Roman"/>
          <w:color w:val="333333"/>
          <w:sz w:val="24"/>
          <w:szCs w:val="24"/>
          <w:shd w:val="clear" w:color="auto" w:fill="FFFFFF"/>
        </w:rPr>
        <w:t xml:space="preserve">Sayyad, (2025). KK Approach for IoT Security: T-Cell Concept. In Rajeev Kumar, Sheng-Lung Peng, &amp; Ahmed </w:t>
      </w:r>
      <w:proofErr w:type="spellStart"/>
      <w:r w:rsidRPr="008D065F">
        <w:rPr>
          <w:rFonts w:ascii="Times New Roman" w:hAnsi="Times New Roman"/>
          <w:color w:val="333333"/>
          <w:sz w:val="24"/>
          <w:szCs w:val="24"/>
          <w:shd w:val="clear" w:color="auto" w:fill="FFFFFF"/>
        </w:rPr>
        <w:t>Elngar</w:t>
      </w:r>
      <w:proofErr w:type="spellEnd"/>
      <w:r w:rsidRPr="008D065F">
        <w:rPr>
          <w:rFonts w:ascii="Times New Roman" w:hAnsi="Times New Roman"/>
          <w:color w:val="333333"/>
          <w:sz w:val="24"/>
          <w:szCs w:val="24"/>
          <w:shd w:val="clear" w:color="auto" w:fill="FFFFFF"/>
        </w:rPr>
        <w:t xml:space="preserve"> (Eds.), </w:t>
      </w:r>
      <w:r w:rsidRPr="008D065F">
        <w:rPr>
          <w:rFonts w:ascii="Times New Roman" w:hAnsi="Times New Roman"/>
          <w:i/>
          <w:color w:val="333333"/>
          <w:sz w:val="24"/>
          <w:szCs w:val="24"/>
          <w:shd w:val="clear" w:color="auto" w:fill="FFFFFF"/>
        </w:rPr>
        <w:t>Deep Learning Innovations for Securing Critical Infrastructures.</w:t>
      </w:r>
      <w:r w:rsidRPr="008D065F">
        <w:rPr>
          <w:rFonts w:ascii="Times New Roman" w:hAnsi="Times New Roman"/>
          <w:color w:val="333333"/>
          <w:sz w:val="24"/>
          <w:szCs w:val="24"/>
          <w:shd w:val="clear" w:color="auto" w:fill="FFFFFF"/>
        </w:rPr>
        <w:t xml:space="preserve"> IGI Global Scientific Publishing.  </w:t>
      </w:r>
      <w:r w:rsidRPr="008D065F">
        <w:rPr>
          <w:rStyle w:val="isbn-label"/>
          <w:rFonts w:ascii="Times New Roman" w:hAnsi="Times New Roman"/>
          <w:color w:val="000000"/>
          <w:sz w:val="24"/>
          <w:szCs w:val="24"/>
          <w:shd w:val="clear" w:color="auto" w:fill="FFFFFF"/>
        </w:rPr>
        <w:t>DOI: </w:t>
      </w:r>
      <w:r w:rsidRPr="008D065F">
        <w:rPr>
          <w:rFonts w:ascii="Times New Roman" w:hAnsi="Times New Roman"/>
          <w:color w:val="000000"/>
          <w:sz w:val="24"/>
          <w:szCs w:val="24"/>
          <w:shd w:val="clear" w:color="auto" w:fill="FFFFFF"/>
        </w:rPr>
        <w:t xml:space="preserve">10.4018/979-8-3373-0563-9.ch022  </w:t>
      </w:r>
      <w:r w:rsidRPr="008D065F">
        <w:rPr>
          <w:rFonts w:ascii="Times New Roman" w:hAnsi="Times New Roman"/>
          <w:color w:val="333333"/>
          <w:sz w:val="24"/>
          <w:szCs w:val="24"/>
          <w:shd w:val="clear" w:color="auto" w:fill="FFFFFF"/>
        </w:rPr>
        <w:t xml:space="preserve">    </w:t>
      </w:r>
    </w:p>
    <w:p w14:paraId="75D5BC19" w14:textId="77777777" w:rsidR="00CD57BD" w:rsidRPr="008D065F" w:rsidRDefault="00CD57BD" w:rsidP="00C25DB5">
      <w:pPr>
        <w:pStyle w:val="ListParagraph"/>
        <w:numPr>
          <w:ilvl w:val="0"/>
          <w:numId w:val="15"/>
        </w:numPr>
        <w:shd w:val="clear" w:color="auto" w:fill="FFFFFF"/>
        <w:tabs>
          <w:tab w:val="left" w:pos="900"/>
        </w:tabs>
        <w:autoSpaceDE w:val="0"/>
        <w:autoSpaceDN w:val="0"/>
        <w:adjustRightInd w:val="0"/>
        <w:spacing w:after="120" w:line="240" w:lineRule="auto"/>
        <w:ind w:left="284" w:hanging="644"/>
        <w:jc w:val="both"/>
        <w:rPr>
          <w:rFonts w:ascii="Times New Roman" w:hAnsi="Times New Roman"/>
          <w:color w:val="333333"/>
          <w:sz w:val="24"/>
          <w:szCs w:val="24"/>
          <w:shd w:val="clear" w:color="auto" w:fill="FFFFFF"/>
        </w:rPr>
      </w:pPr>
      <w:r w:rsidRPr="008D065F">
        <w:rPr>
          <w:rFonts w:ascii="Times New Roman" w:hAnsi="Times New Roman"/>
          <w:color w:val="000000"/>
          <w:sz w:val="24"/>
          <w:szCs w:val="24"/>
          <w:shd w:val="clear" w:color="auto" w:fill="FFFFFF"/>
        </w:rPr>
        <w:t>Sayyad (2025d). Healthcare Monitoring System Driven by Machine Learning and Internet of Medical Things (</w:t>
      </w:r>
      <w:proofErr w:type="spellStart"/>
      <w:r w:rsidRPr="008D065F">
        <w:rPr>
          <w:rFonts w:ascii="Times New Roman" w:hAnsi="Times New Roman"/>
          <w:color w:val="000000"/>
          <w:sz w:val="24"/>
          <w:szCs w:val="24"/>
          <w:shd w:val="clear" w:color="auto" w:fill="FFFFFF"/>
        </w:rPr>
        <w:t>MLIoMT</w:t>
      </w:r>
      <w:proofErr w:type="spellEnd"/>
      <w:r w:rsidRPr="008D065F">
        <w:rPr>
          <w:rFonts w:ascii="Times New Roman" w:hAnsi="Times New Roman"/>
          <w:color w:val="000000"/>
          <w:sz w:val="24"/>
          <w:szCs w:val="24"/>
          <w:shd w:val="clear" w:color="auto" w:fill="FFFFFF"/>
        </w:rPr>
        <w:t xml:space="preserve">). </w:t>
      </w:r>
      <w:r w:rsidRPr="008D065F">
        <w:rPr>
          <w:rFonts w:ascii="Times New Roman" w:hAnsi="Times New Roman"/>
          <w:i/>
          <w:color w:val="000000"/>
          <w:sz w:val="24"/>
          <w:szCs w:val="24"/>
          <w:shd w:val="clear" w:color="auto" w:fill="FFFFFF"/>
        </w:rPr>
        <w:t>In V. Kumar, P. Katina, &amp; J. Zhao (Eds.), Convergence of Internet of Medical Things (IoMT) and Generative AI </w:t>
      </w:r>
      <w:r w:rsidRPr="008D065F">
        <w:rPr>
          <w:rFonts w:ascii="Times New Roman" w:hAnsi="Times New Roman"/>
          <w:color w:val="000000"/>
          <w:sz w:val="24"/>
          <w:szCs w:val="24"/>
          <w:shd w:val="clear" w:color="auto" w:fill="FFFFFF"/>
        </w:rPr>
        <w:t>(pp. 385-416). IGI Global Scientific Publishing.</w:t>
      </w:r>
      <w:r w:rsidRPr="008D065F">
        <w:rPr>
          <w:rFonts w:ascii="Times New Roman" w:hAnsi="Times New Roman"/>
          <w:color w:val="333333"/>
          <w:sz w:val="24"/>
          <w:szCs w:val="24"/>
          <w:shd w:val="clear" w:color="auto" w:fill="FFFFFF"/>
        </w:rPr>
        <w:t xml:space="preserve"> </w:t>
      </w:r>
      <w:hyperlink r:id="rId32" w:history="1">
        <w:r w:rsidRPr="008D065F">
          <w:rPr>
            <w:rStyle w:val="Hyperlink"/>
            <w:rFonts w:ascii="Times New Roman" w:hAnsi="Times New Roman"/>
            <w:sz w:val="24"/>
            <w:szCs w:val="24"/>
            <w:shd w:val="clear" w:color="auto" w:fill="FFFFFF"/>
          </w:rPr>
          <w:t>https://doi.org/10.4018/979-8-3693-6180-1.ch016</w:t>
        </w:r>
      </w:hyperlink>
    </w:p>
    <w:p w14:paraId="239DFF4C" w14:textId="77777777" w:rsidR="00CD57BD" w:rsidRPr="008D065F" w:rsidRDefault="00CD57BD" w:rsidP="00C25DB5">
      <w:pPr>
        <w:pStyle w:val="ListParagraph"/>
        <w:numPr>
          <w:ilvl w:val="0"/>
          <w:numId w:val="15"/>
        </w:numPr>
        <w:tabs>
          <w:tab w:val="left" w:pos="900"/>
        </w:tabs>
        <w:spacing w:after="120" w:line="240" w:lineRule="auto"/>
        <w:ind w:left="284" w:hanging="644"/>
        <w:jc w:val="both"/>
        <w:rPr>
          <w:rFonts w:ascii="Times New Roman" w:hAnsi="Times New Roman"/>
          <w:color w:val="333333"/>
          <w:sz w:val="24"/>
          <w:szCs w:val="24"/>
          <w:shd w:val="clear" w:color="auto" w:fill="FFFFFF"/>
        </w:rPr>
      </w:pPr>
      <w:r w:rsidRPr="008D065F">
        <w:rPr>
          <w:rFonts w:ascii="Times New Roman" w:hAnsi="Times New Roman"/>
          <w:sz w:val="24"/>
          <w:szCs w:val="24"/>
          <w:shd w:val="clear" w:color="auto" w:fill="FFFFFF"/>
        </w:rPr>
        <w:t xml:space="preserve">Shinde, S. S., </w:t>
      </w:r>
      <w:proofErr w:type="spellStart"/>
      <w:r w:rsidRPr="008D065F">
        <w:rPr>
          <w:rFonts w:ascii="Times New Roman" w:hAnsi="Times New Roman"/>
          <w:sz w:val="24"/>
          <w:szCs w:val="24"/>
          <w:shd w:val="clear" w:color="auto" w:fill="FFFFFF"/>
        </w:rPr>
        <w:t>Nerkar</w:t>
      </w:r>
      <w:proofErr w:type="spellEnd"/>
      <w:r w:rsidRPr="008D065F">
        <w:rPr>
          <w:rFonts w:ascii="Times New Roman" w:hAnsi="Times New Roman"/>
          <w:sz w:val="24"/>
          <w:szCs w:val="24"/>
          <w:shd w:val="clear" w:color="auto" w:fill="FFFFFF"/>
        </w:rPr>
        <w:t xml:space="preserve">, P. M., </w:t>
      </w:r>
      <w:proofErr w:type="spellStart"/>
      <w:r w:rsidRPr="008D065F">
        <w:rPr>
          <w:rFonts w:ascii="Times New Roman" w:hAnsi="Times New Roman"/>
          <w:sz w:val="24"/>
          <w:szCs w:val="24"/>
          <w:shd w:val="clear" w:color="auto" w:fill="FFFFFF"/>
        </w:rPr>
        <w:t>SLiyakat</w:t>
      </w:r>
      <w:proofErr w:type="spellEnd"/>
      <w:r w:rsidRPr="008D065F">
        <w:rPr>
          <w:rFonts w:ascii="Times New Roman" w:hAnsi="Times New Roman"/>
          <w:sz w:val="24"/>
          <w:szCs w:val="24"/>
          <w:shd w:val="clear" w:color="auto" w:fill="FFFFFF"/>
        </w:rPr>
        <w:t xml:space="preserve">, S. S., &amp; </w:t>
      </w:r>
      <w:proofErr w:type="spellStart"/>
      <w:r w:rsidRPr="008D065F">
        <w:rPr>
          <w:rFonts w:ascii="Times New Roman" w:hAnsi="Times New Roman"/>
          <w:sz w:val="24"/>
          <w:szCs w:val="24"/>
          <w:shd w:val="clear" w:color="auto" w:fill="FFFFFF"/>
        </w:rPr>
        <w:t>SLiyakat</w:t>
      </w:r>
      <w:proofErr w:type="spellEnd"/>
      <w:r w:rsidRPr="008D065F">
        <w:rPr>
          <w:rFonts w:ascii="Times New Roman" w:hAnsi="Times New Roman"/>
          <w:sz w:val="24"/>
          <w:szCs w:val="24"/>
          <w:shd w:val="clear" w:color="auto" w:fill="FFFFFF"/>
        </w:rPr>
        <w:t>, V. S. (2025). Machine Learning for Brand</w:t>
      </w:r>
      <w:r w:rsidRPr="008D065F">
        <w:rPr>
          <w:rFonts w:ascii="Times New Roman" w:hAnsi="Times New Roman"/>
          <w:color w:val="333333"/>
          <w:sz w:val="24"/>
          <w:szCs w:val="24"/>
          <w:shd w:val="clear" w:color="auto" w:fill="FFFFFF"/>
        </w:rPr>
        <w:t xml:space="preserve"> Protection: A Review of a Proactive Defense Mechanism. </w:t>
      </w:r>
      <w:r w:rsidRPr="008D065F">
        <w:rPr>
          <w:rFonts w:ascii="Times New Roman" w:hAnsi="Times New Roman"/>
          <w:i/>
          <w:color w:val="333333"/>
          <w:sz w:val="24"/>
          <w:szCs w:val="24"/>
          <w:shd w:val="clear" w:color="auto" w:fill="FFFFFF"/>
        </w:rPr>
        <w:t>In M. Khan &amp; M. Amin Ul Haq (Eds.),</w:t>
      </w:r>
      <w:r w:rsidRPr="008D065F">
        <w:rPr>
          <w:rFonts w:ascii="Times New Roman" w:hAnsi="Times New Roman"/>
          <w:color w:val="333333"/>
          <w:sz w:val="24"/>
          <w:szCs w:val="24"/>
          <w:shd w:val="clear" w:color="auto" w:fill="FFFFFF"/>
        </w:rPr>
        <w:t> </w:t>
      </w:r>
      <w:r w:rsidRPr="008D065F">
        <w:rPr>
          <w:rFonts w:ascii="Times New Roman" w:hAnsi="Times New Roman"/>
          <w:i/>
          <w:iCs/>
          <w:color w:val="333333"/>
          <w:sz w:val="24"/>
          <w:szCs w:val="24"/>
          <w:shd w:val="clear" w:color="auto" w:fill="FFFFFF"/>
        </w:rPr>
        <w:t>Avoiding Ad Fraud and Supporting Brand Safety: Programmatic Advertising Solutions</w:t>
      </w:r>
      <w:r w:rsidRPr="008D065F">
        <w:rPr>
          <w:rFonts w:ascii="Times New Roman" w:hAnsi="Times New Roman"/>
          <w:color w:val="333333"/>
          <w:sz w:val="24"/>
          <w:szCs w:val="24"/>
          <w:shd w:val="clear" w:color="auto" w:fill="FFFFFF"/>
        </w:rPr>
        <w:t xml:space="preserve"> (pp. 175-220). IGI Global Scientific Publishing. </w:t>
      </w:r>
      <w:hyperlink r:id="rId33" w:history="1">
        <w:r w:rsidRPr="008D065F">
          <w:rPr>
            <w:rStyle w:val="Hyperlink"/>
            <w:rFonts w:ascii="Times New Roman" w:hAnsi="Times New Roman"/>
            <w:sz w:val="24"/>
            <w:szCs w:val="24"/>
            <w:shd w:val="clear" w:color="auto" w:fill="FFFFFF"/>
          </w:rPr>
          <w:t>https://doi.org/10.4018/979-8-3693-7041-4.ch007</w:t>
        </w:r>
      </w:hyperlink>
    </w:p>
    <w:p w14:paraId="7F57D5F4" w14:textId="77777777" w:rsidR="00CD57BD" w:rsidRPr="008D065F" w:rsidRDefault="00CD57BD" w:rsidP="00C25DB5">
      <w:pPr>
        <w:pStyle w:val="ListParagraph"/>
        <w:numPr>
          <w:ilvl w:val="0"/>
          <w:numId w:val="15"/>
        </w:numPr>
        <w:tabs>
          <w:tab w:val="left" w:pos="900"/>
        </w:tabs>
        <w:spacing w:after="120" w:line="240" w:lineRule="auto"/>
        <w:ind w:left="284" w:hanging="644"/>
        <w:jc w:val="both"/>
        <w:rPr>
          <w:rFonts w:ascii="Times New Roman" w:hAnsi="Times New Roman"/>
          <w:color w:val="000000"/>
          <w:sz w:val="24"/>
          <w:szCs w:val="24"/>
        </w:rPr>
      </w:pPr>
      <w:proofErr w:type="spellStart"/>
      <w:r w:rsidRPr="008D065F">
        <w:rPr>
          <w:rFonts w:ascii="Times New Roman" w:hAnsi="Times New Roman"/>
          <w:color w:val="000000"/>
          <w:sz w:val="24"/>
          <w:szCs w:val="24"/>
        </w:rPr>
        <w:t>SilpaRaj</w:t>
      </w:r>
      <w:proofErr w:type="spellEnd"/>
      <w:r w:rsidRPr="008D065F">
        <w:rPr>
          <w:rFonts w:ascii="Times New Roman" w:hAnsi="Times New Roman"/>
          <w:color w:val="000000"/>
          <w:sz w:val="24"/>
          <w:szCs w:val="24"/>
        </w:rPr>
        <w:t xml:space="preserve"> M, Senthil Kumar R, Jayakumar K, Gopila M, Senthil </w:t>
      </w:r>
      <w:proofErr w:type="spellStart"/>
      <w:r w:rsidRPr="008D065F">
        <w:rPr>
          <w:rFonts w:ascii="Times New Roman" w:hAnsi="Times New Roman"/>
          <w:color w:val="000000"/>
          <w:sz w:val="24"/>
          <w:szCs w:val="24"/>
        </w:rPr>
        <w:t>kumar</w:t>
      </w:r>
      <w:proofErr w:type="spellEnd"/>
      <w:r w:rsidRPr="008D065F">
        <w:rPr>
          <w:rFonts w:ascii="Times New Roman" w:hAnsi="Times New Roman"/>
          <w:color w:val="000000"/>
          <w:sz w:val="24"/>
          <w:szCs w:val="24"/>
        </w:rPr>
        <w:t xml:space="preserve"> S. (2025). Scalable Internet of Things Enabled Intelligent Solutions for Proactive Energy Engagement in Smart Grids Predictive Load Balancing and Sustainable Power Distribution, </w:t>
      </w:r>
      <w:r w:rsidRPr="008D065F">
        <w:rPr>
          <w:rFonts w:ascii="Times New Roman" w:hAnsi="Times New Roman"/>
          <w:i/>
          <w:color w:val="000000"/>
          <w:sz w:val="24"/>
          <w:szCs w:val="24"/>
        </w:rPr>
        <w:t>In S. Kannadhasan et al. (eds.), Proceedings of the International Conference on Sustainability Innovation in Computing and Engineering (ICSICE 24), Advances in Computer Science Research 120,</w:t>
      </w:r>
      <w:r w:rsidRPr="008D065F">
        <w:rPr>
          <w:rFonts w:ascii="Times New Roman" w:hAnsi="Times New Roman"/>
          <w:color w:val="000000"/>
          <w:sz w:val="24"/>
          <w:szCs w:val="24"/>
        </w:rPr>
        <w:t xml:space="preserve">  </w:t>
      </w:r>
      <w:hyperlink r:id="rId34" w:history="1">
        <w:r w:rsidRPr="008D065F">
          <w:rPr>
            <w:rStyle w:val="Hyperlink"/>
            <w:rFonts w:ascii="Times New Roman" w:hAnsi="Times New Roman"/>
            <w:color w:val="000000"/>
            <w:sz w:val="24"/>
            <w:szCs w:val="24"/>
          </w:rPr>
          <w:t>https://doi.org/10.2991/978-94-6463-718-2_85</w:t>
        </w:r>
      </w:hyperlink>
    </w:p>
    <w:p w14:paraId="67B7FF8D" w14:textId="77777777" w:rsidR="00CD57BD" w:rsidRPr="008D065F" w:rsidRDefault="00CD57BD" w:rsidP="00C25DB5">
      <w:pPr>
        <w:pStyle w:val="ListParagraph"/>
        <w:numPr>
          <w:ilvl w:val="0"/>
          <w:numId w:val="15"/>
        </w:numPr>
        <w:shd w:val="clear" w:color="auto" w:fill="FFFFFF"/>
        <w:tabs>
          <w:tab w:val="left" w:pos="900"/>
        </w:tabs>
        <w:autoSpaceDE w:val="0"/>
        <w:autoSpaceDN w:val="0"/>
        <w:adjustRightInd w:val="0"/>
        <w:spacing w:after="120" w:line="240" w:lineRule="auto"/>
        <w:ind w:left="284" w:hanging="644"/>
        <w:jc w:val="both"/>
        <w:rPr>
          <w:rFonts w:ascii="Times New Roman" w:hAnsi="Times New Roman"/>
          <w:color w:val="000000"/>
          <w:sz w:val="24"/>
          <w:szCs w:val="24"/>
          <w:lang w:eastAsia="en-IN"/>
        </w:rPr>
      </w:pPr>
      <w:proofErr w:type="spellStart"/>
      <w:r w:rsidRPr="008D065F">
        <w:rPr>
          <w:rFonts w:ascii="Times New Roman" w:hAnsi="Times New Roman"/>
          <w:color w:val="000000"/>
          <w:sz w:val="24"/>
          <w:szCs w:val="24"/>
          <w:shd w:val="clear" w:color="auto" w:fill="FFFFFF"/>
        </w:rPr>
        <w:t>SLiyakat</w:t>
      </w:r>
      <w:proofErr w:type="spellEnd"/>
      <w:r w:rsidRPr="008D065F">
        <w:rPr>
          <w:rFonts w:ascii="Times New Roman" w:hAnsi="Times New Roman"/>
          <w:color w:val="000000"/>
          <w:sz w:val="24"/>
          <w:szCs w:val="24"/>
          <w:shd w:val="clear" w:color="auto" w:fill="FFFFFF"/>
        </w:rPr>
        <w:t>, S. (2024d). Computer-Aided Diagnosis in Ophthalmology: A Technical Review of Deep Learning Applications. In M. Garcia &amp; R. de Almeida (Eds.), </w:t>
      </w:r>
      <w:r w:rsidRPr="008D065F">
        <w:rPr>
          <w:rFonts w:ascii="Times New Roman" w:hAnsi="Times New Roman"/>
          <w:i/>
          <w:iCs/>
          <w:color w:val="000000"/>
          <w:sz w:val="24"/>
          <w:szCs w:val="24"/>
          <w:shd w:val="clear" w:color="auto" w:fill="FFFFFF"/>
        </w:rPr>
        <w:t>Transformative Approaches to Patient Literacy and Healthcare Innovation</w:t>
      </w:r>
      <w:r w:rsidRPr="008D065F">
        <w:rPr>
          <w:rFonts w:ascii="Times New Roman" w:hAnsi="Times New Roman"/>
          <w:color w:val="000000"/>
          <w:sz w:val="24"/>
          <w:szCs w:val="24"/>
          <w:shd w:val="clear" w:color="auto" w:fill="FFFFFF"/>
        </w:rPr>
        <w:t xml:space="preserve"> (pp. 112-135). IGI Global. </w:t>
      </w:r>
      <w:hyperlink r:id="rId35" w:history="1">
        <w:r w:rsidRPr="008D065F">
          <w:rPr>
            <w:rStyle w:val="Hyperlink"/>
            <w:rFonts w:ascii="Times New Roman" w:hAnsi="Times New Roman"/>
            <w:color w:val="000000"/>
            <w:sz w:val="24"/>
            <w:szCs w:val="24"/>
            <w:shd w:val="clear" w:color="auto" w:fill="FFFFFF"/>
          </w:rPr>
          <w:t>https://doi.org/10.4018/979-8-3693-3661-8.ch006</w:t>
        </w:r>
      </w:hyperlink>
      <w:r w:rsidRPr="008D065F">
        <w:rPr>
          <w:rFonts w:ascii="Times New Roman" w:hAnsi="Times New Roman"/>
          <w:color w:val="000000"/>
          <w:sz w:val="24"/>
          <w:szCs w:val="24"/>
          <w:shd w:val="clear" w:color="auto" w:fill="FFFFFF"/>
        </w:rPr>
        <w:t xml:space="preserve">  Available at: </w:t>
      </w:r>
      <w:hyperlink r:id="rId36" w:history="1">
        <w:r w:rsidRPr="008D065F">
          <w:rPr>
            <w:rStyle w:val="Hyperlink"/>
            <w:rFonts w:ascii="Times New Roman" w:hAnsi="Times New Roman"/>
            <w:sz w:val="24"/>
            <w:szCs w:val="24"/>
            <w:shd w:val="clear" w:color="auto" w:fill="FFFFFF"/>
          </w:rPr>
          <w:t>https://www.igi-global.com/chapter/computer-aided-diagnosis-in-ophthalmology/342823</w:t>
        </w:r>
      </w:hyperlink>
    </w:p>
    <w:p w14:paraId="18D3C5A0" w14:textId="77777777" w:rsidR="00CD57BD" w:rsidRPr="008D065F" w:rsidRDefault="00CD57BD" w:rsidP="00C25DB5">
      <w:pPr>
        <w:pStyle w:val="ListParagraph"/>
        <w:numPr>
          <w:ilvl w:val="0"/>
          <w:numId w:val="15"/>
        </w:numPr>
        <w:shd w:val="clear" w:color="auto" w:fill="FFFFFF"/>
        <w:tabs>
          <w:tab w:val="left" w:pos="900"/>
        </w:tabs>
        <w:autoSpaceDE w:val="0"/>
        <w:autoSpaceDN w:val="0"/>
        <w:adjustRightInd w:val="0"/>
        <w:spacing w:after="120" w:line="240" w:lineRule="auto"/>
        <w:ind w:left="284" w:hanging="644"/>
        <w:jc w:val="both"/>
        <w:rPr>
          <w:rFonts w:ascii="Times New Roman" w:hAnsi="Times New Roman"/>
          <w:color w:val="000000"/>
          <w:sz w:val="24"/>
          <w:szCs w:val="24"/>
          <w:shd w:val="clear" w:color="auto" w:fill="FFFFFF"/>
        </w:rPr>
      </w:pPr>
      <w:proofErr w:type="spellStart"/>
      <w:r w:rsidRPr="008D065F">
        <w:rPr>
          <w:rFonts w:ascii="Times New Roman" w:hAnsi="Times New Roman"/>
          <w:color w:val="000000"/>
          <w:sz w:val="24"/>
          <w:szCs w:val="24"/>
          <w:shd w:val="clear" w:color="auto" w:fill="FFFFFF"/>
        </w:rPr>
        <w:lastRenderedPageBreak/>
        <w:t>SLiyakat</w:t>
      </w:r>
      <w:proofErr w:type="spellEnd"/>
      <w:r w:rsidRPr="008D065F">
        <w:rPr>
          <w:rFonts w:ascii="Times New Roman" w:hAnsi="Times New Roman"/>
          <w:color w:val="000000"/>
          <w:sz w:val="24"/>
          <w:szCs w:val="24"/>
          <w:shd w:val="clear" w:color="auto" w:fill="FFFFFF"/>
        </w:rPr>
        <w:t>, S. (2024e). IoT Driven by Machine Learning (</w:t>
      </w:r>
      <w:proofErr w:type="spellStart"/>
      <w:r w:rsidRPr="008D065F">
        <w:rPr>
          <w:rFonts w:ascii="Times New Roman" w:hAnsi="Times New Roman"/>
          <w:color w:val="000000"/>
          <w:sz w:val="24"/>
          <w:szCs w:val="24"/>
          <w:shd w:val="clear" w:color="auto" w:fill="FFFFFF"/>
        </w:rPr>
        <w:t>MLIoT</w:t>
      </w:r>
      <w:proofErr w:type="spellEnd"/>
      <w:r w:rsidRPr="008D065F">
        <w:rPr>
          <w:rFonts w:ascii="Times New Roman" w:hAnsi="Times New Roman"/>
          <w:color w:val="000000"/>
          <w:sz w:val="24"/>
          <w:szCs w:val="24"/>
          <w:shd w:val="clear" w:color="auto" w:fill="FFFFFF"/>
        </w:rPr>
        <w:t xml:space="preserve">) for the Retail Apparel Sector. </w:t>
      </w:r>
      <w:r w:rsidRPr="008D065F">
        <w:rPr>
          <w:rFonts w:ascii="Times New Roman" w:hAnsi="Times New Roman"/>
          <w:i/>
          <w:color w:val="000000"/>
          <w:sz w:val="24"/>
          <w:szCs w:val="24"/>
          <w:shd w:val="clear" w:color="auto" w:fill="FFFFFF"/>
        </w:rPr>
        <w:t xml:space="preserve">In T. </w:t>
      </w:r>
      <w:proofErr w:type="spellStart"/>
      <w:r w:rsidRPr="008D065F">
        <w:rPr>
          <w:rFonts w:ascii="Times New Roman" w:hAnsi="Times New Roman"/>
          <w:i/>
          <w:color w:val="000000"/>
          <w:sz w:val="24"/>
          <w:szCs w:val="24"/>
          <w:shd w:val="clear" w:color="auto" w:fill="FFFFFF"/>
        </w:rPr>
        <w:t>Tarnanidis</w:t>
      </w:r>
      <w:proofErr w:type="spellEnd"/>
      <w:r w:rsidRPr="008D065F">
        <w:rPr>
          <w:rFonts w:ascii="Times New Roman" w:hAnsi="Times New Roman"/>
          <w:i/>
          <w:color w:val="000000"/>
          <w:sz w:val="24"/>
          <w:szCs w:val="24"/>
          <w:shd w:val="clear" w:color="auto" w:fill="FFFFFF"/>
        </w:rPr>
        <w:t xml:space="preserve">, E. Papachristou, M. Karypidis, &amp; V. </w:t>
      </w:r>
      <w:proofErr w:type="spellStart"/>
      <w:r w:rsidRPr="008D065F">
        <w:rPr>
          <w:rFonts w:ascii="Times New Roman" w:hAnsi="Times New Roman"/>
          <w:i/>
          <w:color w:val="000000"/>
          <w:sz w:val="24"/>
          <w:szCs w:val="24"/>
          <w:shd w:val="clear" w:color="auto" w:fill="FFFFFF"/>
        </w:rPr>
        <w:t>Ismyrlis</w:t>
      </w:r>
      <w:proofErr w:type="spellEnd"/>
      <w:r w:rsidRPr="008D065F">
        <w:rPr>
          <w:rFonts w:ascii="Times New Roman" w:hAnsi="Times New Roman"/>
          <w:i/>
          <w:color w:val="000000"/>
          <w:sz w:val="24"/>
          <w:szCs w:val="24"/>
          <w:shd w:val="clear" w:color="auto" w:fill="FFFFFF"/>
        </w:rPr>
        <w:t xml:space="preserve"> (Eds.),</w:t>
      </w:r>
      <w:r w:rsidRPr="008D065F">
        <w:rPr>
          <w:rFonts w:ascii="Times New Roman" w:hAnsi="Times New Roman"/>
          <w:color w:val="000000"/>
          <w:sz w:val="24"/>
          <w:szCs w:val="24"/>
          <w:shd w:val="clear" w:color="auto" w:fill="FFFFFF"/>
        </w:rPr>
        <w:t> </w:t>
      </w:r>
      <w:r w:rsidRPr="008D065F">
        <w:rPr>
          <w:rFonts w:ascii="Times New Roman" w:hAnsi="Times New Roman"/>
          <w:i/>
          <w:iCs/>
          <w:color w:val="000000"/>
          <w:sz w:val="24"/>
          <w:szCs w:val="24"/>
          <w:shd w:val="clear" w:color="auto" w:fill="FFFFFF"/>
        </w:rPr>
        <w:t>Driving Green Marketing in Fashion and Retail</w:t>
      </w:r>
      <w:r w:rsidRPr="008D065F">
        <w:rPr>
          <w:rFonts w:ascii="Times New Roman" w:hAnsi="Times New Roman"/>
          <w:color w:val="000000"/>
          <w:sz w:val="24"/>
          <w:szCs w:val="24"/>
          <w:shd w:val="clear" w:color="auto" w:fill="FFFFFF"/>
        </w:rPr>
        <w:t xml:space="preserve"> (pp. 63-81). IGI Global. </w:t>
      </w:r>
      <w:hyperlink r:id="rId37" w:history="1">
        <w:r w:rsidRPr="008D065F">
          <w:rPr>
            <w:rStyle w:val="Hyperlink"/>
            <w:rFonts w:ascii="Times New Roman" w:hAnsi="Times New Roman"/>
            <w:sz w:val="24"/>
            <w:szCs w:val="24"/>
            <w:shd w:val="clear" w:color="auto" w:fill="FFFFFF"/>
          </w:rPr>
          <w:t>https://doi.org/10.4018/979-8-3693-3049-4.ch004</w:t>
        </w:r>
      </w:hyperlink>
    </w:p>
    <w:p w14:paraId="0F515934" w14:textId="77777777" w:rsidR="00CD57BD" w:rsidRPr="008D065F" w:rsidRDefault="00CD57BD" w:rsidP="00C25DB5">
      <w:pPr>
        <w:pStyle w:val="ListParagraph"/>
        <w:numPr>
          <w:ilvl w:val="0"/>
          <w:numId w:val="15"/>
        </w:numPr>
        <w:shd w:val="clear" w:color="auto" w:fill="FFFFFF"/>
        <w:tabs>
          <w:tab w:val="left" w:pos="900"/>
        </w:tabs>
        <w:autoSpaceDE w:val="0"/>
        <w:autoSpaceDN w:val="0"/>
        <w:adjustRightInd w:val="0"/>
        <w:spacing w:after="120" w:line="240" w:lineRule="auto"/>
        <w:ind w:left="284" w:hanging="644"/>
        <w:jc w:val="both"/>
        <w:rPr>
          <w:rFonts w:ascii="Times New Roman" w:hAnsi="Times New Roman"/>
          <w:color w:val="000000"/>
          <w:sz w:val="24"/>
          <w:szCs w:val="24"/>
          <w:lang w:eastAsia="en-IN"/>
        </w:rPr>
      </w:pPr>
      <w:proofErr w:type="spellStart"/>
      <w:r w:rsidRPr="008D065F">
        <w:rPr>
          <w:rFonts w:ascii="Times New Roman" w:hAnsi="Times New Roman"/>
          <w:color w:val="000000"/>
          <w:sz w:val="24"/>
          <w:szCs w:val="24"/>
          <w:shd w:val="clear" w:color="auto" w:fill="FFFFFF"/>
        </w:rPr>
        <w:t>SLiyakat</w:t>
      </w:r>
      <w:proofErr w:type="spellEnd"/>
      <w:r w:rsidRPr="008D065F">
        <w:rPr>
          <w:rFonts w:ascii="Times New Roman" w:hAnsi="Times New Roman"/>
          <w:color w:val="000000"/>
          <w:sz w:val="24"/>
          <w:szCs w:val="24"/>
          <w:shd w:val="clear" w:color="auto" w:fill="FFFFFF"/>
        </w:rPr>
        <w:t>, S. (2024f). Artificial Intelligence (AI)-Driven IoT (</w:t>
      </w:r>
      <w:proofErr w:type="spellStart"/>
      <w:r w:rsidRPr="008D065F">
        <w:rPr>
          <w:rFonts w:ascii="Times New Roman" w:hAnsi="Times New Roman"/>
          <w:color w:val="000000"/>
          <w:sz w:val="24"/>
          <w:szCs w:val="24"/>
          <w:shd w:val="clear" w:color="auto" w:fill="FFFFFF"/>
        </w:rPr>
        <w:t>AIIoT</w:t>
      </w:r>
      <w:proofErr w:type="spellEnd"/>
      <w:r w:rsidRPr="008D065F">
        <w:rPr>
          <w:rFonts w:ascii="Times New Roman" w:hAnsi="Times New Roman"/>
          <w:color w:val="000000"/>
          <w:sz w:val="24"/>
          <w:szCs w:val="24"/>
          <w:shd w:val="clear" w:color="auto" w:fill="FFFFFF"/>
        </w:rPr>
        <w:t>)-Based Agriculture Automation. In S. Satapathy &amp; K. Muduli (Eds.), </w:t>
      </w:r>
      <w:r w:rsidRPr="008D065F">
        <w:rPr>
          <w:rFonts w:ascii="Times New Roman" w:hAnsi="Times New Roman"/>
          <w:i/>
          <w:iCs/>
          <w:color w:val="000000"/>
          <w:sz w:val="24"/>
          <w:szCs w:val="24"/>
          <w:shd w:val="clear" w:color="auto" w:fill="FFFFFF"/>
        </w:rPr>
        <w:t>Advanced Computational Methods for Agri-Business Sustainability</w:t>
      </w:r>
      <w:r w:rsidRPr="008D065F">
        <w:rPr>
          <w:rFonts w:ascii="Times New Roman" w:hAnsi="Times New Roman"/>
          <w:color w:val="000000"/>
          <w:sz w:val="24"/>
          <w:szCs w:val="24"/>
          <w:shd w:val="clear" w:color="auto" w:fill="FFFFFF"/>
        </w:rPr>
        <w:t xml:space="preserve"> (pp. 72-94). IGI Global. </w:t>
      </w:r>
      <w:hyperlink r:id="rId38" w:history="1">
        <w:r w:rsidRPr="008D065F">
          <w:rPr>
            <w:rStyle w:val="Hyperlink"/>
            <w:rFonts w:ascii="Times New Roman" w:hAnsi="Times New Roman"/>
            <w:color w:val="000000"/>
            <w:sz w:val="24"/>
            <w:szCs w:val="24"/>
            <w:shd w:val="clear" w:color="auto" w:fill="FFFFFF"/>
          </w:rPr>
          <w:t>https://doi.org/10.4018/979-8-3693-3583-3.ch005</w:t>
        </w:r>
      </w:hyperlink>
    </w:p>
    <w:p w14:paraId="3ED7DDB5" w14:textId="77777777" w:rsidR="00CD57BD" w:rsidRPr="008D065F" w:rsidRDefault="00CD57BD" w:rsidP="00C25DB5">
      <w:pPr>
        <w:pStyle w:val="ListParagraph"/>
        <w:numPr>
          <w:ilvl w:val="0"/>
          <w:numId w:val="15"/>
        </w:numPr>
        <w:shd w:val="clear" w:color="auto" w:fill="FFFFFF"/>
        <w:tabs>
          <w:tab w:val="left" w:pos="900"/>
        </w:tabs>
        <w:autoSpaceDE w:val="0"/>
        <w:autoSpaceDN w:val="0"/>
        <w:adjustRightInd w:val="0"/>
        <w:spacing w:after="120" w:line="240" w:lineRule="auto"/>
        <w:ind w:left="284" w:hanging="644"/>
        <w:jc w:val="both"/>
        <w:rPr>
          <w:rFonts w:ascii="Times New Roman" w:hAnsi="Times New Roman"/>
          <w:color w:val="333333"/>
          <w:sz w:val="24"/>
          <w:szCs w:val="24"/>
          <w:shd w:val="clear" w:color="auto" w:fill="FFFFFF"/>
        </w:rPr>
      </w:pPr>
      <w:proofErr w:type="spellStart"/>
      <w:r w:rsidRPr="008D065F">
        <w:rPr>
          <w:rFonts w:ascii="Times New Roman" w:hAnsi="Times New Roman"/>
          <w:color w:val="000000"/>
          <w:sz w:val="24"/>
          <w:szCs w:val="24"/>
          <w:shd w:val="clear" w:color="auto" w:fill="FFFFFF"/>
        </w:rPr>
        <w:t>SLiyakat</w:t>
      </w:r>
      <w:proofErr w:type="spellEnd"/>
      <w:r w:rsidRPr="008D065F">
        <w:rPr>
          <w:rFonts w:ascii="Times New Roman" w:hAnsi="Times New Roman"/>
          <w:color w:val="000000"/>
          <w:sz w:val="24"/>
          <w:szCs w:val="24"/>
          <w:shd w:val="clear" w:color="auto" w:fill="FFFFFF"/>
        </w:rPr>
        <w:t xml:space="preserve">, K. S. (2025h). KK Approach to Increase Resilience in Internet of Things: A T-Cell Security Concept. In M. </w:t>
      </w:r>
      <w:proofErr w:type="spellStart"/>
      <w:r w:rsidRPr="008D065F">
        <w:rPr>
          <w:rFonts w:ascii="Times New Roman" w:hAnsi="Times New Roman"/>
          <w:color w:val="000000"/>
          <w:sz w:val="24"/>
          <w:szCs w:val="24"/>
          <w:shd w:val="clear" w:color="auto" w:fill="FFFFFF"/>
        </w:rPr>
        <w:t>Almaiah</w:t>
      </w:r>
      <w:proofErr w:type="spellEnd"/>
      <w:r w:rsidRPr="008D065F">
        <w:rPr>
          <w:rFonts w:ascii="Times New Roman" w:hAnsi="Times New Roman"/>
          <w:color w:val="000000"/>
          <w:sz w:val="24"/>
          <w:szCs w:val="24"/>
          <w:shd w:val="clear" w:color="auto" w:fill="FFFFFF"/>
        </w:rPr>
        <w:t xml:space="preserve"> &amp; S. Salloum (Eds.), </w:t>
      </w:r>
      <w:r w:rsidRPr="008D065F">
        <w:rPr>
          <w:rFonts w:ascii="Times New Roman" w:hAnsi="Times New Roman"/>
          <w:i/>
          <w:iCs/>
          <w:color w:val="000000"/>
          <w:sz w:val="24"/>
          <w:szCs w:val="24"/>
          <w:shd w:val="clear" w:color="auto" w:fill="FFFFFF"/>
        </w:rPr>
        <w:t>Cryptography, Biometrics, and Anonymity in Cybersecurity Management</w:t>
      </w:r>
      <w:r w:rsidRPr="008D065F">
        <w:rPr>
          <w:rFonts w:ascii="Times New Roman" w:hAnsi="Times New Roman"/>
          <w:color w:val="000000"/>
          <w:sz w:val="24"/>
          <w:szCs w:val="24"/>
          <w:shd w:val="clear" w:color="auto" w:fill="FFFFFF"/>
        </w:rPr>
        <w:t> (pp. 199-228). IGI Global Scientific Publishing</w:t>
      </w:r>
      <w:r w:rsidRPr="008D065F">
        <w:rPr>
          <w:rFonts w:ascii="Times New Roman" w:hAnsi="Times New Roman"/>
          <w:color w:val="333333"/>
          <w:sz w:val="24"/>
          <w:szCs w:val="24"/>
          <w:shd w:val="clear" w:color="auto" w:fill="FFFFFF"/>
        </w:rPr>
        <w:t xml:space="preserve">. </w:t>
      </w:r>
      <w:hyperlink r:id="rId39" w:history="1">
        <w:r w:rsidRPr="008D065F">
          <w:rPr>
            <w:rStyle w:val="Hyperlink"/>
            <w:rFonts w:ascii="Times New Roman" w:hAnsi="Times New Roman"/>
            <w:sz w:val="24"/>
            <w:szCs w:val="24"/>
            <w:shd w:val="clear" w:color="auto" w:fill="FFFFFF"/>
          </w:rPr>
          <w:t>https://doi.org/10.4018/979-8-3693-8014-7.ch010</w:t>
        </w:r>
      </w:hyperlink>
    </w:p>
    <w:p w14:paraId="7A613CF8" w14:textId="77777777" w:rsidR="00CD57BD" w:rsidRPr="008D065F" w:rsidRDefault="00CD57BD" w:rsidP="00C25DB5">
      <w:pPr>
        <w:pStyle w:val="ListParagraph"/>
        <w:numPr>
          <w:ilvl w:val="0"/>
          <w:numId w:val="15"/>
        </w:numPr>
        <w:shd w:val="clear" w:color="auto" w:fill="FFFFFF"/>
        <w:tabs>
          <w:tab w:val="left" w:pos="900"/>
        </w:tabs>
        <w:autoSpaceDE w:val="0"/>
        <w:autoSpaceDN w:val="0"/>
        <w:adjustRightInd w:val="0"/>
        <w:spacing w:after="120" w:line="240" w:lineRule="auto"/>
        <w:ind w:left="284" w:hanging="644"/>
        <w:jc w:val="both"/>
        <w:rPr>
          <w:rFonts w:ascii="Times New Roman" w:hAnsi="Times New Roman"/>
          <w:color w:val="000000"/>
          <w:sz w:val="24"/>
          <w:szCs w:val="24"/>
          <w:shd w:val="clear" w:color="auto" w:fill="FFFFFF"/>
        </w:rPr>
      </w:pPr>
      <w:proofErr w:type="spellStart"/>
      <w:r w:rsidRPr="008D065F">
        <w:rPr>
          <w:rFonts w:ascii="Times New Roman" w:hAnsi="Times New Roman"/>
          <w:color w:val="000000"/>
          <w:sz w:val="24"/>
          <w:szCs w:val="24"/>
          <w:shd w:val="clear" w:color="auto" w:fill="FFFFFF"/>
        </w:rPr>
        <w:t>SLiyakat</w:t>
      </w:r>
      <w:proofErr w:type="spellEnd"/>
      <w:r w:rsidRPr="008D065F">
        <w:rPr>
          <w:rFonts w:ascii="Times New Roman" w:hAnsi="Times New Roman"/>
          <w:color w:val="000000"/>
          <w:sz w:val="24"/>
          <w:szCs w:val="24"/>
          <w:shd w:val="clear" w:color="auto" w:fill="FFFFFF"/>
        </w:rPr>
        <w:t xml:space="preserve">, K. S. (2025i). KK Approach for IoT Security: T-Cell Concept. In R. Kumar, S. Peng, P. Jain, &amp; A. </w:t>
      </w:r>
      <w:proofErr w:type="spellStart"/>
      <w:r w:rsidRPr="008D065F">
        <w:rPr>
          <w:rFonts w:ascii="Times New Roman" w:hAnsi="Times New Roman"/>
          <w:color w:val="000000"/>
          <w:sz w:val="24"/>
          <w:szCs w:val="24"/>
          <w:shd w:val="clear" w:color="auto" w:fill="FFFFFF"/>
        </w:rPr>
        <w:t>Elngar</w:t>
      </w:r>
      <w:proofErr w:type="spellEnd"/>
      <w:r w:rsidRPr="008D065F">
        <w:rPr>
          <w:rFonts w:ascii="Times New Roman" w:hAnsi="Times New Roman"/>
          <w:color w:val="000000"/>
          <w:sz w:val="24"/>
          <w:szCs w:val="24"/>
          <w:shd w:val="clear" w:color="auto" w:fill="FFFFFF"/>
        </w:rPr>
        <w:t xml:space="preserve"> (Eds.), </w:t>
      </w:r>
      <w:r w:rsidRPr="008D065F">
        <w:rPr>
          <w:rFonts w:ascii="Times New Roman" w:hAnsi="Times New Roman"/>
          <w:i/>
          <w:iCs/>
          <w:color w:val="000000"/>
          <w:sz w:val="24"/>
          <w:szCs w:val="24"/>
          <w:shd w:val="clear" w:color="auto" w:fill="FFFFFF"/>
        </w:rPr>
        <w:t>Deep Learning Innovations for Securing Critical Infrastructures</w:t>
      </w:r>
      <w:r w:rsidRPr="008D065F">
        <w:rPr>
          <w:rFonts w:ascii="Times New Roman" w:hAnsi="Times New Roman"/>
          <w:color w:val="000000"/>
          <w:sz w:val="24"/>
          <w:szCs w:val="24"/>
          <w:shd w:val="clear" w:color="auto" w:fill="FFFFFF"/>
        </w:rPr>
        <w:t xml:space="preserve"> (pp. 369-390). IGI Global Scientific Publishing. </w:t>
      </w:r>
      <w:hyperlink r:id="rId40" w:history="1">
        <w:r w:rsidRPr="008D065F">
          <w:rPr>
            <w:rStyle w:val="Hyperlink"/>
            <w:rFonts w:ascii="Times New Roman" w:hAnsi="Times New Roman"/>
            <w:sz w:val="24"/>
            <w:szCs w:val="24"/>
            <w:shd w:val="clear" w:color="auto" w:fill="FFFFFF"/>
          </w:rPr>
          <w:t>https://doi.org/10.4018/979-8-3373-0563-9.ch022</w:t>
        </w:r>
      </w:hyperlink>
      <w:r w:rsidRPr="008D065F">
        <w:rPr>
          <w:rFonts w:ascii="Times New Roman" w:hAnsi="Times New Roman"/>
          <w:color w:val="000000"/>
          <w:sz w:val="24"/>
          <w:szCs w:val="24"/>
          <w:shd w:val="clear" w:color="auto" w:fill="FFFFFF"/>
        </w:rPr>
        <w:t xml:space="preserve">  </w:t>
      </w:r>
    </w:p>
    <w:p w14:paraId="7F6CFC96" w14:textId="77777777" w:rsidR="00CD57BD" w:rsidRPr="008D065F" w:rsidRDefault="00CD57BD" w:rsidP="00C25DB5">
      <w:pPr>
        <w:pStyle w:val="ListParagraph"/>
        <w:numPr>
          <w:ilvl w:val="0"/>
          <w:numId w:val="15"/>
        </w:numPr>
        <w:shd w:val="clear" w:color="auto" w:fill="FFFFFF"/>
        <w:tabs>
          <w:tab w:val="left" w:pos="900"/>
        </w:tabs>
        <w:autoSpaceDE w:val="0"/>
        <w:autoSpaceDN w:val="0"/>
        <w:adjustRightInd w:val="0"/>
        <w:spacing w:after="120" w:line="240" w:lineRule="auto"/>
        <w:ind w:left="284" w:hanging="644"/>
        <w:jc w:val="both"/>
        <w:rPr>
          <w:rFonts w:ascii="Times New Roman" w:hAnsi="Times New Roman"/>
          <w:color w:val="000000"/>
          <w:sz w:val="24"/>
          <w:szCs w:val="24"/>
          <w:shd w:val="clear" w:color="auto" w:fill="FFFFFF"/>
        </w:rPr>
      </w:pPr>
      <w:proofErr w:type="spellStart"/>
      <w:r w:rsidRPr="008D065F">
        <w:rPr>
          <w:rFonts w:ascii="Times New Roman" w:hAnsi="Times New Roman"/>
          <w:color w:val="000000"/>
          <w:sz w:val="24"/>
          <w:szCs w:val="24"/>
          <w:shd w:val="clear" w:color="auto" w:fill="FFFFFF"/>
        </w:rPr>
        <w:t>SLiyakat</w:t>
      </w:r>
      <w:proofErr w:type="spellEnd"/>
      <w:r w:rsidRPr="008D065F">
        <w:rPr>
          <w:rFonts w:ascii="Times New Roman" w:hAnsi="Times New Roman"/>
          <w:color w:val="000000"/>
          <w:sz w:val="24"/>
          <w:szCs w:val="24"/>
          <w:shd w:val="clear" w:color="auto" w:fill="FFFFFF"/>
        </w:rPr>
        <w:t xml:space="preserve">, K. S. (2025j). Hydrogen Energy: Adaptation and Challenges. In J. </w:t>
      </w:r>
      <w:proofErr w:type="spellStart"/>
      <w:r w:rsidRPr="008D065F">
        <w:rPr>
          <w:rFonts w:ascii="Times New Roman" w:hAnsi="Times New Roman"/>
          <w:color w:val="000000"/>
          <w:sz w:val="24"/>
          <w:szCs w:val="24"/>
          <w:shd w:val="clear" w:color="auto" w:fill="FFFFFF"/>
        </w:rPr>
        <w:t>Mabrouki</w:t>
      </w:r>
      <w:proofErr w:type="spellEnd"/>
      <w:r w:rsidRPr="008D065F">
        <w:rPr>
          <w:rFonts w:ascii="Times New Roman" w:hAnsi="Times New Roman"/>
          <w:color w:val="000000"/>
          <w:sz w:val="24"/>
          <w:szCs w:val="24"/>
          <w:shd w:val="clear" w:color="auto" w:fill="FFFFFF"/>
        </w:rPr>
        <w:t xml:space="preserve"> (Ed.), </w:t>
      </w:r>
      <w:r w:rsidRPr="008D065F">
        <w:rPr>
          <w:rFonts w:ascii="Times New Roman" w:hAnsi="Times New Roman"/>
          <w:i/>
          <w:iCs/>
          <w:color w:val="000000"/>
          <w:sz w:val="24"/>
          <w:szCs w:val="24"/>
          <w:shd w:val="clear" w:color="auto" w:fill="FFFFFF"/>
        </w:rPr>
        <w:t>Obstacles Facing Hydrogen Green Systems and Green Energy</w:t>
      </w:r>
      <w:r w:rsidRPr="008D065F">
        <w:rPr>
          <w:rFonts w:ascii="Times New Roman" w:hAnsi="Times New Roman"/>
          <w:color w:val="000000"/>
          <w:sz w:val="24"/>
          <w:szCs w:val="24"/>
          <w:shd w:val="clear" w:color="auto" w:fill="FFFFFF"/>
        </w:rPr>
        <w:t> (pp. 205-236). IGI Global Scientific Publishing</w:t>
      </w:r>
      <w:r w:rsidRPr="008D065F">
        <w:rPr>
          <w:rFonts w:ascii="Times New Roman" w:hAnsi="Times New Roman"/>
          <w:color w:val="333333"/>
          <w:sz w:val="24"/>
          <w:szCs w:val="24"/>
          <w:shd w:val="clear" w:color="auto" w:fill="FFFFFF"/>
        </w:rPr>
        <w:t xml:space="preserve">. </w:t>
      </w:r>
      <w:hyperlink r:id="rId41" w:history="1">
        <w:r w:rsidRPr="008D065F">
          <w:rPr>
            <w:rStyle w:val="Hyperlink"/>
            <w:rFonts w:ascii="Times New Roman" w:hAnsi="Times New Roman"/>
            <w:sz w:val="24"/>
            <w:szCs w:val="24"/>
            <w:shd w:val="clear" w:color="auto" w:fill="FFFFFF"/>
          </w:rPr>
          <w:t>https://doi.org/10.4018/979-8-3693-8980-5.ch013</w:t>
        </w:r>
      </w:hyperlink>
    </w:p>
    <w:p w14:paraId="1323087F" w14:textId="77777777" w:rsidR="00CD57BD" w:rsidRPr="008D065F" w:rsidRDefault="00CD57BD" w:rsidP="00C25DB5">
      <w:pPr>
        <w:pStyle w:val="ListParagraph"/>
        <w:numPr>
          <w:ilvl w:val="0"/>
          <w:numId w:val="15"/>
        </w:numPr>
        <w:shd w:val="clear" w:color="auto" w:fill="FFFFFF"/>
        <w:tabs>
          <w:tab w:val="left" w:pos="900"/>
        </w:tabs>
        <w:autoSpaceDE w:val="0"/>
        <w:autoSpaceDN w:val="0"/>
        <w:adjustRightInd w:val="0"/>
        <w:spacing w:after="120" w:line="240" w:lineRule="auto"/>
        <w:ind w:left="284" w:hanging="644"/>
        <w:jc w:val="both"/>
        <w:rPr>
          <w:rFonts w:ascii="Times New Roman" w:hAnsi="Times New Roman"/>
          <w:color w:val="333333"/>
          <w:sz w:val="24"/>
          <w:szCs w:val="24"/>
          <w:shd w:val="clear" w:color="auto" w:fill="FFFFFF"/>
        </w:rPr>
      </w:pPr>
      <w:proofErr w:type="spellStart"/>
      <w:r w:rsidRPr="008D065F">
        <w:rPr>
          <w:rFonts w:ascii="Times New Roman" w:hAnsi="Times New Roman"/>
          <w:color w:val="000000"/>
          <w:sz w:val="24"/>
          <w:szCs w:val="24"/>
          <w:shd w:val="clear" w:color="auto" w:fill="FFFFFF"/>
        </w:rPr>
        <w:t>SLiyakat</w:t>
      </w:r>
      <w:proofErr w:type="spellEnd"/>
      <w:r w:rsidRPr="008D065F">
        <w:rPr>
          <w:rFonts w:ascii="Times New Roman" w:hAnsi="Times New Roman"/>
          <w:color w:val="000000"/>
          <w:sz w:val="24"/>
          <w:szCs w:val="24"/>
          <w:shd w:val="clear" w:color="auto" w:fill="FFFFFF"/>
        </w:rPr>
        <w:t xml:space="preserve">, K. S. (2025k). Roll of Carbon-Based Supercapacitors in Regenerative Breaking for Electrical Vehicles. In M. </w:t>
      </w:r>
      <w:proofErr w:type="spellStart"/>
      <w:r w:rsidRPr="008D065F">
        <w:rPr>
          <w:rFonts w:ascii="Times New Roman" w:hAnsi="Times New Roman"/>
          <w:color w:val="000000"/>
          <w:sz w:val="24"/>
          <w:szCs w:val="24"/>
          <w:shd w:val="clear" w:color="auto" w:fill="FFFFFF"/>
        </w:rPr>
        <w:t>Mhadhbi</w:t>
      </w:r>
      <w:proofErr w:type="spellEnd"/>
      <w:r w:rsidRPr="008D065F">
        <w:rPr>
          <w:rFonts w:ascii="Times New Roman" w:hAnsi="Times New Roman"/>
          <w:color w:val="000000"/>
          <w:sz w:val="24"/>
          <w:szCs w:val="24"/>
          <w:shd w:val="clear" w:color="auto" w:fill="FFFFFF"/>
        </w:rPr>
        <w:t xml:space="preserve"> (Ed.), </w:t>
      </w:r>
      <w:r w:rsidRPr="008D065F">
        <w:rPr>
          <w:rFonts w:ascii="Times New Roman" w:hAnsi="Times New Roman"/>
          <w:i/>
          <w:iCs/>
          <w:color w:val="000000"/>
          <w:sz w:val="24"/>
          <w:szCs w:val="24"/>
          <w:shd w:val="clear" w:color="auto" w:fill="FFFFFF"/>
        </w:rPr>
        <w:t>Innovations in Next-Generation Energy Storage Solutions</w:t>
      </w:r>
      <w:r w:rsidRPr="008D065F">
        <w:rPr>
          <w:rFonts w:ascii="Times New Roman" w:hAnsi="Times New Roman"/>
          <w:color w:val="000000"/>
          <w:sz w:val="24"/>
          <w:szCs w:val="24"/>
          <w:shd w:val="clear" w:color="auto" w:fill="FFFFFF"/>
        </w:rPr>
        <w:t> (pp. 523-572). IGI Global Scientific Publishing.</w:t>
      </w:r>
      <w:r w:rsidRPr="008D065F">
        <w:rPr>
          <w:rFonts w:ascii="Times New Roman" w:hAnsi="Times New Roman"/>
          <w:color w:val="333333"/>
          <w:sz w:val="24"/>
          <w:szCs w:val="24"/>
          <w:shd w:val="clear" w:color="auto" w:fill="FFFFFF"/>
        </w:rPr>
        <w:t xml:space="preserve"> </w:t>
      </w:r>
      <w:hyperlink r:id="rId42" w:history="1">
        <w:r w:rsidRPr="008D065F">
          <w:rPr>
            <w:rStyle w:val="Hyperlink"/>
            <w:rFonts w:ascii="Times New Roman" w:hAnsi="Times New Roman"/>
            <w:sz w:val="24"/>
            <w:szCs w:val="24"/>
            <w:shd w:val="clear" w:color="auto" w:fill="FFFFFF"/>
          </w:rPr>
          <w:t>https://doi.org/10.4018/979-8-3693-9316-1.ch017</w:t>
        </w:r>
      </w:hyperlink>
    </w:p>
    <w:p w14:paraId="4209A94F" w14:textId="77777777" w:rsidR="00CD57BD" w:rsidRPr="008D065F" w:rsidRDefault="00CD57BD" w:rsidP="00C25DB5">
      <w:pPr>
        <w:pStyle w:val="ListParagraph"/>
        <w:numPr>
          <w:ilvl w:val="0"/>
          <w:numId w:val="15"/>
        </w:numPr>
        <w:shd w:val="clear" w:color="auto" w:fill="FFFFFF"/>
        <w:tabs>
          <w:tab w:val="left" w:pos="900"/>
        </w:tabs>
        <w:autoSpaceDE w:val="0"/>
        <w:autoSpaceDN w:val="0"/>
        <w:adjustRightInd w:val="0"/>
        <w:spacing w:after="120" w:line="240" w:lineRule="auto"/>
        <w:ind w:left="284" w:hanging="644"/>
        <w:jc w:val="both"/>
        <w:rPr>
          <w:rStyle w:val="Hyperlink"/>
          <w:rFonts w:ascii="Times New Roman" w:hAnsi="Times New Roman"/>
          <w:color w:val="000000"/>
          <w:sz w:val="24"/>
          <w:szCs w:val="24"/>
          <w:lang w:eastAsia="en-IN"/>
        </w:rPr>
      </w:pPr>
      <w:proofErr w:type="spellStart"/>
      <w:r w:rsidRPr="008D065F">
        <w:rPr>
          <w:rFonts w:ascii="Times New Roman" w:hAnsi="Times New Roman"/>
          <w:color w:val="000000"/>
          <w:sz w:val="24"/>
          <w:szCs w:val="24"/>
          <w:shd w:val="clear" w:color="auto" w:fill="FFFFFF"/>
        </w:rPr>
        <w:t>SLiyakat</w:t>
      </w:r>
      <w:proofErr w:type="spellEnd"/>
      <w:r w:rsidRPr="008D065F">
        <w:rPr>
          <w:rFonts w:ascii="Times New Roman" w:hAnsi="Times New Roman"/>
          <w:color w:val="000000"/>
          <w:sz w:val="24"/>
          <w:szCs w:val="24"/>
          <w:shd w:val="clear" w:color="auto" w:fill="FFFFFF"/>
        </w:rPr>
        <w:t>, S. (2025l). AI-Driven-IoT (</w:t>
      </w:r>
      <w:proofErr w:type="spellStart"/>
      <w:r w:rsidRPr="008D065F">
        <w:rPr>
          <w:rFonts w:ascii="Times New Roman" w:hAnsi="Times New Roman"/>
          <w:color w:val="000000"/>
          <w:sz w:val="24"/>
          <w:szCs w:val="24"/>
          <w:shd w:val="clear" w:color="auto" w:fill="FFFFFF"/>
        </w:rPr>
        <w:t>AIIoT</w:t>
      </w:r>
      <w:proofErr w:type="spellEnd"/>
      <w:r w:rsidRPr="008D065F">
        <w:rPr>
          <w:rFonts w:ascii="Times New Roman" w:hAnsi="Times New Roman"/>
          <w:color w:val="000000"/>
          <w:sz w:val="24"/>
          <w:szCs w:val="24"/>
          <w:shd w:val="clear" w:color="auto" w:fill="FFFFFF"/>
        </w:rPr>
        <w:t xml:space="preserve">)-Based Decision Making in Drones for Climate Change: KSK Approach. </w:t>
      </w:r>
      <w:r w:rsidRPr="008D065F">
        <w:rPr>
          <w:rFonts w:ascii="Times New Roman" w:hAnsi="Times New Roman"/>
          <w:i/>
          <w:color w:val="000000"/>
          <w:sz w:val="24"/>
          <w:szCs w:val="24"/>
          <w:shd w:val="clear" w:color="auto" w:fill="FFFFFF"/>
        </w:rPr>
        <w:t xml:space="preserve">In S. </w:t>
      </w:r>
      <w:proofErr w:type="spellStart"/>
      <w:r w:rsidRPr="008D065F">
        <w:rPr>
          <w:rFonts w:ascii="Times New Roman" w:hAnsi="Times New Roman"/>
          <w:i/>
          <w:color w:val="000000"/>
          <w:sz w:val="24"/>
          <w:szCs w:val="24"/>
          <w:shd w:val="clear" w:color="auto" w:fill="FFFFFF"/>
        </w:rPr>
        <w:t>Aouadni</w:t>
      </w:r>
      <w:proofErr w:type="spellEnd"/>
      <w:r w:rsidRPr="008D065F">
        <w:rPr>
          <w:rFonts w:ascii="Times New Roman" w:hAnsi="Times New Roman"/>
          <w:i/>
          <w:color w:val="000000"/>
          <w:sz w:val="24"/>
          <w:szCs w:val="24"/>
          <w:shd w:val="clear" w:color="auto" w:fill="FFFFFF"/>
        </w:rPr>
        <w:t xml:space="preserve">&amp; I. </w:t>
      </w:r>
      <w:proofErr w:type="spellStart"/>
      <w:r w:rsidRPr="008D065F">
        <w:rPr>
          <w:rFonts w:ascii="Times New Roman" w:hAnsi="Times New Roman"/>
          <w:i/>
          <w:color w:val="000000"/>
          <w:sz w:val="24"/>
          <w:szCs w:val="24"/>
          <w:shd w:val="clear" w:color="auto" w:fill="FFFFFF"/>
        </w:rPr>
        <w:t>Aouadni</w:t>
      </w:r>
      <w:proofErr w:type="spellEnd"/>
      <w:r w:rsidRPr="008D065F">
        <w:rPr>
          <w:rFonts w:ascii="Times New Roman" w:hAnsi="Times New Roman"/>
          <w:i/>
          <w:color w:val="000000"/>
          <w:sz w:val="24"/>
          <w:szCs w:val="24"/>
          <w:shd w:val="clear" w:color="auto" w:fill="FFFFFF"/>
        </w:rPr>
        <w:t xml:space="preserve"> (Eds.), </w:t>
      </w:r>
      <w:r w:rsidRPr="008D065F">
        <w:rPr>
          <w:rFonts w:ascii="Times New Roman" w:hAnsi="Times New Roman"/>
          <w:i/>
          <w:iCs/>
          <w:color w:val="000000"/>
          <w:sz w:val="24"/>
          <w:szCs w:val="24"/>
          <w:shd w:val="clear" w:color="auto" w:fill="FFFFFF"/>
        </w:rPr>
        <w:t>Recent Theories and Applications for Multi-Criteria Decision-Making</w:t>
      </w:r>
      <w:r w:rsidRPr="008D065F">
        <w:rPr>
          <w:rFonts w:ascii="Times New Roman" w:hAnsi="Times New Roman"/>
          <w:color w:val="000000"/>
          <w:sz w:val="24"/>
          <w:szCs w:val="24"/>
          <w:shd w:val="clear" w:color="auto" w:fill="FFFFFF"/>
        </w:rPr>
        <w:t xml:space="preserve"> (pp. 311-340). IGI Global. </w:t>
      </w:r>
      <w:hyperlink r:id="rId43" w:history="1">
        <w:r w:rsidRPr="008D065F">
          <w:rPr>
            <w:rStyle w:val="Hyperlink"/>
            <w:rFonts w:ascii="Times New Roman" w:hAnsi="Times New Roman"/>
            <w:color w:val="000000"/>
            <w:sz w:val="24"/>
            <w:szCs w:val="24"/>
            <w:shd w:val="clear" w:color="auto" w:fill="FFFFFF"/>
          </w:rPr>
          <w:t>https://doi.org/10.4018/979-8-3693-6502-1.ch011</w:t>
        </w:r>
      </w:hyperlink>
    </w:p>
    <w:p w14:paraId="07B105E2" w14:textId="77777777" w:rsidR="00CD57BD" w:rsidRPr="008D065F" w:rsidRDefault="00CD57BD" w:rsidP="00C25DB5">
      <w:pPr>
        <w:pStyle w:val="ListParagraph"/>
        <w:numPr>
          <w:ilvl w:val="0"/>
          <w:numId w:val="15"/>
        </w:numPr>
        <w:shd w:val="clear" w:color="auto" w:fill="FFFFFF"/>
        <w:tabs>
          <w:tab w:val="left" w:pos="900"/>
        </w:tabs>
        <w:autoSpaceDE w:val="0"/>
        <w:autoSpaceDN w:val="0"/>
        <w:adjustRightInd w:val="0"/>
        <w:spacing w:after="120" w:line="240" w:lineRule="auto"/>
        <w:ind w:left="284" w:hanging="644"/>
        <w:jc w:val="both"/>
        <w:rPr>
          <w:rStyle w:val="element-citation"/>
          <w:rFonts w:ascii="Times New Roman" w:hAnsi="Times New Roman"/>
          <w:color w:val="000000"/>
          <w:sz w:val="24"/>
          <w:szCs w:val="24"/>
        </w:rPr>
      </w:pPr>
      <w:r w:rsidRPr="00505765">
        <w:rPr>
          <w:rStyle w:val="element-citation"/>
          <w:rFonts w:ascii="Times New Roman" w:hAnsi="Times New Roman"/>
          <w:color w:val="000000"/>
          <w:sz w:val="24"/>
          <w:szCs w:val="24"/>
        </w:rPr>
        <w:t>Upadhyaya, A. N., Surekha, C., Malathi, P., Suresh, G., Suriyan, K., &amp; Liyakat, K. K. S. (2025). Pioneering cognitive computing for transformative healthcare innovations. </w:t>
      </w:r>
      <w:r w:rsidRPr="00505765">
        <w:rPr>
          <w:rStyle w:val="element-citation"/>
          <w:rFonts w:ascii="Times New Roman" w:hAnsi="Times New Roman"/>
          <w:i/>
          <w:color w:val="000000"/>
          <w:sz w:val="24"/>
          <w:szCs w:val="24"/>
        </w:rPr>
        <w:t>SSRN Electronic Journal.</w:t>
      </w:r>
      <w:r w:rsidRPr="00505765">
        <w:rPr>
          <w:rStyle w:val="element-citation"/>
          <w:rFonts w:ascii="Times New Roman" w:hAnsi="Times New Roman"/>
          <w:color w:val="000000"/>
          <w:sz w:val="24"/>
          <w:szCs w:val="24"/>
        </w:rPr>
        <w:t> </w:t>
      </w:r>
      <w:hyperlink r:id="rId44" w:history="1">
        <w:r w:rsidRPr="00505765">
          <w:rPr>
            <w:rStyle w:val="element-citation"/>
            <w:rFonts w:ascii="Times New Roman" w:hAnsi="Times New Roman"/>
            <w:color w:val="000000"/>
            <w:sz w:val="24"/>
            <w:szCs w:val="24"/>
          </w:rPr>
          <w:t>https://doi.org/10.2139/ssrn.5086894</w:t>
        </w:r>
      </w:hyperlink>
      <w:r w:rsidRPr="00505765">
        <w:rPr>
          <w:rStyle w:val="element-citation"/>
          <w:rFonts w:ascii="Times New Roman" w:hAnsi="Times New Roman"/>
          <w:color w:val="000000"/>
          <w:sz w:val="24"/>
          <w:szCs w:val="24"/>
        </w:rPr>
        <w:t xml:space="preserve">. </w:t>
      </w:r>
    </w:p>
    <w:sectPr w:rsidR="00CD57BD" w:rsidRPr="008D065F" w:rsidSect="00C328DA">
      <w:headerReference w:type="even" r:id="rId45"/>
      <w:headerReference w:type="default" r:id="rId46"/>
      <w:footerReference w:type="even" r:id="rId47"/>
      <w:footerReference w:type="default" r:id="rId48"/>
      <w:headerReference w:type="first" r:id="rId49"/>
      <w:footerReference w:type="first" r:id="rId50"/>
      <w:pgSz w:w="11906" w:h="16838" w:code="9"/>
      <w:pgMar w:top="1440" w:right="1440" w:bottom="1440" w:left="1440" w:header="720" w:footer="720" w:gutter="0"/>
      <w:pgNumType w:start="62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8FD67" w14:textId="77777777" w:rsidR="000E29BF" w:rsidRDefault="000E29BF" w:rsidP="00C25DB5">
      <w:pPr>
        <w:spacing w:after="0" w:line="240" w:lineRule="auto"/>
      </w:pPr>
      <w:r>
        <w:separator/>
      </w:r>
    </w:p>
  </w:endnote>
  <w:endnote w:type="continuationSeparator" w:id="0">
    <w:p w14:paraId="2742B644" w14:textId="77777777" w:rsidR="000E29BF" w:rsidRDefault="000E29BF" w:rsidP="00C25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CA7E3" w14:textId="77777777" w:rsidR="003E2049" w:rsidRDefault="003E20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B3343" w14:textId="77777777" w:rsidR="003E2049" w:rsidRDefault="003E2049" w:rsidP="003E2049">
    <w:pPr>
      <w:pStyle w:val="Footer"/>
      <w:jc w:val="right"/>
      <w:rPr>
        <w:b/>
        <w:bCs/>
        <w:color w:val="4C94D8"/>
        <w:sz w:val="24"/>
        <w:szCs w:val="24"/>
      </w:rPr>
    </w:pPr>
    <w:r>
      <w:rPr>
        <w:b/>
        <w:bCs/>
        <w:color w:val="4C94D8"/>
        <w:sz w:val="24"/>
        <w:szCs w:val="24"/>
      </w:rPr>
      <w:fldChar w:fldCharType="begin"/>
    </w:r>
    <w:r>
      <w:rPr>
        <w:b/>
        <w:bCs/>
        <w:color w:val="4C94D8"/>
        <w:sz w:val="24"/>
        <w:szCs w:val="24"/>
      </w:rPr>
      <w:instrText xml:space="preserve"> PAGE   \* MERGEFORMAT </w:instrText>
    </w:r>
    <w:r>
      <w:rPr>
        <w:b/>
        <w:bCs/>
        <w:color w:val="4C94D8"/>
        <w:sz w:val="24"/>
        <w:szCs w:val="24"/>
      </w:rPr>
      <w:fldChar w:fldCharType="separate"/>
    </w:r>
    <w:r>
      <w:rPr>
        <w:b/>
        <w:bCs/>
        <w:color w:val="4C94D8"/>
        <w:sz w:val="24"/>
        <w:szCs w:val="24"/>
      </w:rPr>
      <w:t>1479</w:t>
    </w:r>
    <w:r>
      <w:rPr>
        <w:b/>
        <w:bCs/>
        <w:noProof/>
        <w:color w:val="4C94D8"/>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7AB5D" w14:textId="77777777" w:rsidR="003E2049" w:rsidRDefault="003E2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82A09" w14:textId="77777777" w:rsidR="000E29BF" w:rsidRDefault="000E29BF" w:rsidP="00C25DB5">
      <w:pPr>
        <w:spacing w:after="0" w:line="240" w:lineRule="auto"/>
      </w:pPr>
      <w:r>
        <w:separator/>
      </w:r>
    </w:p>
  </w:footnote>
  <w:footnote w:type="continuationSeparator" w:id="0">
    <w:p w14:paraId="07931E32" w14:textId="77777777" w:rsidR="000E29BF" w:rsidRDefault="000E29BF" w:rsidP="00C25D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4895" w14:textId="77777777" w:rsidR="003E2049" w:rsidRDefault="003E20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7A4EF" w14:textId="77777777" w:rsidR="00C25DB5" w:rsidRPr="007C0C60" w:rsidRDefault="00C25DB5" w:rsidP="00C25DB5">
    <w:pPr>
      <w:pStyle w:val="Header"/>
      <w:rPr>
        <w:b/>
        <w:bCs/>
        <w:color w:val="156082"/>
      </w:rPr>
    </w:pPr>
    <w:proofErr w:type="spellStart"/>
    <w:r w:rsidRPr="007C0C60">
      <w:rPr>
        <w:b/>
        <w:bCs/>
        <w:color w:val="156082"/>
      </w:rPr>
      <w:t>Tuijin</w:t>
    </w:r>
    <w:proofErr w:type="spellEnd"/>
    <w:r w:rsidRPr="007C0C60">
      <w:rPr>
        <w:b/>
        <w:bCs/>
        <w:color w:val="156082"/>
      </w:rPr>
      <w:t xml:space="preserve"> Jishu/Journal of Propulsion Technology</w:t>
    </w:r>
  </w:p>
  <w:p w14:paraId="23EF518C" w14:textId="77777777" w:rsidR="00C25DB5" w:rsidRPr="007C0C60" w:rsidRDefault="00C25DB5" w:rsidP="00C25DB5">
    <w:pPr>
      <w:pStyle w:val="Header"/>
      <w:rPr>
        <w:b/>
        <w:bCs/>
        <w:color w:val="156082"/>
      </w:rPr>
    </w:pPr>
    <w:r w:rsidRPr="007C0C60">
      <w:rPr>
        <w:b/>
        <w:bCs/>
        <w:color w:val="156082"/>
      </w:rPr>
      <w:t>ISSN: 1001-4055</w:t>
    </w:r>
  </w:p>
  <w:p w14:paraId="2F1830EA" w14:textId="77777777" w:rsidR="00C25DB5" w:rsidRPr="007C0C60" w:rsidRDefault="00C25DB5" w:rsidP="00C25DB5">
    <w:pPr>
      <w:pStyle w:val="Header"/>
      <w:rPr>
        <w:b/>
        <w:bCs/>
        <w:color w:val="156082"/>
      </w:rPr>
    </w:pPr>
    <w:r w:rsidRPr="007C0C60">
      <w:rPr>
        <w:b/>
        <w:bCs/>
        <w:color w:val="156082"/>
      </w:rPr>
      <w:t>Vol.4</w:t>
    </w:r>
    <w:r>
      <w:rPr>
        <w:b/>
        <w:bCs/>
        <w:color w:val="156082"/>
      </w:rPr>
      <w:t>6</w:t>
    </w:r>
    <w:r w:rsidRPr="007C0C60">
      <w:rPr>
        <w:b/>
        <w:bCs/>
        <w:color w:val="156082"/>
      </w:rPr>
      <w:t xml:space="preserve"> No.0</w:t>
    </w:r>
    <w:r>
      <w:rPr>
        <w:b/>
        <w:bCs/>
        <w:color w:val="156082"/>
      </w:rPr>
      <w:t xml:space="preserve">3 </w:t>
    </w:r>
    <w:r w:rsidRPr="007C0C60">
      <w:rPr>
        <w:b/>
        <w:bCs/>
        <w:color w:val="156082"/>
      </w:rPr>
      <w:t>(202</w:t>
    </w:r>
    <w:r>
      <w:rPr>
        <w:b/>
        <w:bCs/>
        <w:color w:val="156082"/>
      </w:rPr>
      <w:t>5</w:t>
    </w:r>
    <w:r w:rsidRPr="007C0C60">
      <w:rPr>
        <w:b/>
        <w:bCs/>
        <w:color w:val="156082"/>
      </w:rPr>
      <w:t>)</w:t>
    </w:r>
  </w:p>
  <w:p w14:paraId="4E195EAB" w14:textId="77777777" w:rsidR="00C25DB5" w:rsidRPr="007C0C60" w:rsidRDefault="00C25DB5" w:rsidP="00C25DB5">
    <w:pPr>
      <w:pStyle w:val="Header"/>
      <w:rPr>
        <w:b/>
        <w:bCs/>
      </w:rPr>
    </w:pPr>
    <w:r w:rsidRPr="007C0C60">
      <w:rPr>
        <w:b/>
        <w:bCs/>
        <w:color w:val="156082"/>
      </w:rPr>
      <w:t>______________________________________________________________________________</w:t>
    </w:r>
  </w:p>
  <w:p w14:paraId="3E51A1E9" w14:textId="77777777" w:rsidR="00C25DB5" w:rsidRPr="00C31AA1" w:rsidRDefault="00C25DB5" w:rsidP="00C25DB5">
    <w:pPr>
      <w:pStyle w:val="Header"/>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831A5" w14:textId="77777777" w:rsidR="003E2049" w:rsidRDefault="003E20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109C"/>
    <w:multiLevelType w:val="hybridMultilevel"/>
    <w:tmpl w:val="E1F4025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DA054E"/>
    <w:multiLevelType w:val="multilevel"/>
    <w:tmpl w:val="7A885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A49BD"/>
    <w:multiLevelType w:val="multilevel"/>
    <w:tmpl w:val="551E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FB4292"/>
    <w:multiLevelType w:val="multilevel"/>
    <w:tmpl w:val="1AE4F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ED1C51"/>
    <w:multiLevelType w:val="multilevel"/>
    <w:tmpl w:val="1F740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F54316"/>
    <w:multiLevelType w:val="multilevel"/>
    <w:tmpl w:val="E292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731E90"/>
    <w:multiLevelType w:val="multilevel"/>
    <w:tmpl w:val="8860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3C19C3"/>
    <w:multiLevelType w:val="multilevel"/>
    <w:tmpl w:val="FFF4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BB2D70"/>
    <w:multiLevelType w:val="hybridMultilevel"/>
    <w:tmpl w:val="A0906574"/>
    <w:lvl w:ilvl="0" w:tplc="E0584B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360351"/>
    <w:multiLevelType w:val="multilevel"/>
    <w:tmpl w:val="EAA2E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CD7A3C"/>
    <w:multiLevelType w:val="multilevel"/>
    <w:tmpl w:val="2A14C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CC4906"/>
    <w:multiLevelType w:val="multilevel"/>
    <w:tmpl w:val="5E741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A84980"/>
    <w:multiLevelType w:val="multilevel"/>
    <w:tmpl w:val="F30CD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09E37D5"/>
    <w:multiLevelType w:val="hybridMultilevel"/>
    <w:tmpl w:val="59C65FE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56A233F"/>
    <w:multiLevelType w:val="multilevel"/>
    <w:tmpl w:val="1F740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5671033">
    <w:abstractNumId w:val="11"/>
  </w:num>
  <w:num w:numId="2" w16cid:durableId="282267328">
    <w:abstractNumId w:val="10"/>
  </w:num>
  <w:num w:numId="3" w16cid:durableId="1772433687">
    <w:abstractNumId w:val="12"/>
  </w:num>
  <w:num w:numId="4" w16cid:durableId="1389105631">
    <w:abstractNumId w:val="9"/>
  </w:num>
  <w:num w:numId="5" w16cid:durableId="1919633616">
    <w:abstractNumId w:val="1"/>
  </w:num>
  <w:num w:numId="6" w16cid:durableId="1709721819">
    <w:abstractNumId w:val="7"/>
  </w:num>
  <w:num w:numId="7" w16cid:durableId="1807048420">
    <w:abstractNumId w:val="6"/>
  </w:num>
  <w:num w:numId="8" w16cid:durableId="141316541">
    <w:abstractNumId w:val="13"/>
  </w:num>
  <w:num w:numId="9" w16cid:durableId="820729455">
    <w:abstractNumId w:val="0"/>
  </w:num>
  <w:num w:numId="10" w16cid:durableId="1560509493">
    <w:abstractNumId w:val="4"/>
  </w:num>
  <w:num w:numId="11" w16cid:durableId="762729097">
    <w:abstractNumId w:val="14"/>
  </w:num>
  <w:num w:numId="12" w16cid:durableId="1042628747">
    <w:abstractNumId w:val="3"/>
  </w:num>
  <w:num w:numId="13" w16cid:durableId="284969580">
    <w:abstractNumId w:val="5"/>
  </w:num>
  <w:num w:numId="14" w16cid:durableId="612634431">
    <w:abstractNumId w:val="2"/>
  </w:num>
  <w:num w:numId="15" w16cid:durableId="14170517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7BD"/>
    <w:rsid w:val="000E29BF"/>
    <w:rsid w:val="002A5AB5"/>
    <w:rsid w:val="003301D1"/>
    <w:rsid w:val="003E2049"/>
    <w:rsid w:val="00433086"/>
    <w:rsid w:val="00505765"/>
    <w:rsid w:val="008215CD"/>
    <w:rsid w:val="00AD7A95"/>
    <w:rsid w:val="00B732CA"/>
    <w:rsid w:val="00C25DB5"/>
    <w:rsid w:val="00C328DA"/>
    <w:rsid w:val="00CD5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8248A"/>
  <w15:chartTrackingRefBased/>
  <w15:docId w15:val="{BAA44F0F-5C4C-4A4E-B2B1-CB148878F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D57B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CD57B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D57BD"/>
    <w:rPr>
      <w:rFonts w:ascii="Times New Roman" w:eastAsia="Times New Roman" w:hAnsi="Times New Roman" w:cs="Times New Roman"/>
      <w:b/>
      <w:bCs/>
      <w:sz w:val="27"/>
      <w:szCs w:val="27"/>
    </w:rPr>
  </w:style>
  <w:style w:type="paragraph" w:styleId="NormalWeb">
    <w:name w:val="Normal (Web)"/>
    <w:basedOn w:val="Normal"/>
    <w:uiPriority w:val="99"/>
    <w:unhideWhenUsed/>
    <w:rsid w:val="00CD57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CD57BD"/>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CD57BD"/>
    <w:rPr>
      <w:b/>
      <w:bCs/>
    </w:rPr>
  </w:style>
  <w:style w:type="paragraph" w:styleId="ListParagraph">
    <w:name w:val="List Paragraph"/>
    <w:basedOn w:val="Normal"/>
    <w:uiPriority w:val="34"/>
    <w:qFormat/>
    <w:rsid w:val="00CD57BD"/>
    <w:pPr>
      <w:ind w:left="720"/>
      <w:contextualSpacing/>
    </w:pPr>
  </w:style>
  <w:style w:type="character" w:styleId="Emphasis">
    <w:name w:val="Emphasis"/>
    <w:basedOn w:val="DefaultParagraphFont"/>
    <w:uiPriority w:val="20"/>
    <w:qFormat/>
    <w:rsid w:val="00CD57BD"/>
    <w:rPr>
      <w:i/>
      <w:iCs/>
    </w:rPr>
  </w:style>
  <w:style w:type="character" w:styleId="Hyperlink">
    <w:name w:val="Hyperlink"/>
    <w:basedOn w:val="DefaultParagraphFont"/>
    <w:uiPriority w:val="99"/>
    <w:unhideWhenUsed/>
    <w:rsid w:val="00CD57BD"/>
    <w:rPr>
      <w:color w:val="0000FF"/>
      <w:u w:val="single"/>
    </w:rPr>
  </w:style>
  <w:style w:type="character" w:customStyle="1" w:styleId="anchor-text">
    <w:name w:val="anchor-text"/>
    <w:basedOn w:val="DefaultParagraphFont"/>
    <w:rsid w:val="00CD57BD"/>
  </w:style>
  <w:style w:type="character" w:customStyle="1" w:styleId="isbn-label">
    <w:name w:val="isbn-label"/>
    <w:basedOn w:val="DefaultParagraphFont"/>
    <w:rsid w:val="00CD57BD"/>
  </w:style>
  <w:style w:type="character" w:customStyle="1" w:styleId="element-citation">
    <w:name w:val="element-citation"/>
    <w:rsid w:val="00CD57BD"/>
  </w:style>
  <w:style w:type="paragraph" w:styleId="Header">
    <w:name w:val="header"/>
    <w:basedOn w:val="Normal"/>
    <w:link w:val="HeaderChar"/>
    <w:uiPriority w:val="99"/>
    <w:unhideWhenUsed/>
    <w:rsid w:val="00C25D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5DB5"/>
  </w:style>
  <w:style w:type="paragraph" w:styleId="Footer">
    <w:name w:val="footer"/>
    <w:basedOn w:val="Normal"/>
    <w:link w:val="FooterChar"/>
    <w:uiPriority w:val="99"/>
    <w:unhideWhenUsed/>
    <w:rsid w:val="00C25D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5D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726662">
      <w:bodyDiv w:val="1"/>
      <w:marLeft w:val="0"/>
      <w:marRight w:val="0"/>
      <w:marTop w:val="0"/>
      <w:marBottom w:val="0"/>
      <w:divBdr>
        <w:top w:val="none" w:sz="0" w:space="0" w:color="auto"/>
        <w:left w:val="none" w:sz="0" w:space="0" w:color="auto"/>
        <w:bottom w:val="none" w:sz="0" w:space="0" w:color="auto"/>
        <w:right w:val="none" w:sz="0" w:space="0" w:color="auto"/>
      </w:divBdr>
    </w:div>
    <w:div w:id="212723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sciencedirect.com/journal/the-journal-of-high-technology-management-research/vol/35/issue/1" TargetMode="External"/><Relationship Id="rId26" Type="http://schemas.openxmlformats.org/officeDocument/2006/relationships/hyperlink" Target="https://doi.org/10.1007/978-981-99-3932-9_12" TargetMode="External"/><Relationship Id="rId39" Type="http://schemas.openxmlformats.org/officeDocument/2006/relationships/hyperlink" Target="https://doi.org/10.4018/979-8-3693-8014-7.ch010" TargetMode="External"/><Relationship Id="rId21" Type="http://schemas.openxmlformats.org/officeDocument/2006/relationships/hyperlink" Target="https://doi.org/10.1201/9781003541363" TargetMode="External"/><Relationship Id="rId34" Type="http://schemas.openxmlformats.org/officeDocument/2006/relationships/hyperlink" Target="https://doi.org/10.2991/978-94-6463-718-2_85" TargetMode="External"/><Relationship Id="rId42" Type="http://schemas.openxmlformats.org/officeDocument/2006/relationships/hyperlink" Target="https://doi.org/10.4018/979-8-3693-9316-1.ch017"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hyperlink" Target="https://medium.com/@chandangupta86/hybrid-encryption-the-perfect-marriage-of-rsa-and-aes-for-secure-data-transmission-399cdb95924e" TargetMode="External"/><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hyperlink" Target="https://ieeexplore.ieee.org/document/10486714" TargetMode="External"/><Relationship Id="rId11" Type="http://schemas.openxmlformats.org/officeDocument/2006/relationships/image" Target="media/image2.png"/><Relationship Id="rId24" Type="http://schemas.openxmlformats.org/officeDocument/2006/relationships/hyperlink" Target="https://doi.org/10.1007/978-981-99-4577-1_3" TargetMode="External"/><Relationship Id="rId32" Type="http://schemas.openxmlformats.org/officeDocument/2006/relationships/hyperlink" Target="https://doi.org/10.4018/979-8-3693-6180-1.ch016" TargetMode="External"/><Relationship Id="rId37" Type="http://schemas.openxmlformats.org/officeDocument/2006/relationships/hyperlink" Target="https://doi.org/10.4018/979-8-3693-3049-4.ch004" TargetMode="External"/><Relationship Id="rId40" Type="http://schemas.openxmlformats.org/officeDocument/2006/relationships/hyperlink" Target="https://doi.org/10.4018/979-8-3373-0563-9.ch022"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s://doi.org/10.4018/979-8-3693-3033-3.ch002" TargetMode="External"/><Relationship Id="rId28" Type="http://schemas.openxmlformats.org/officeDocument/2006/relationships/hyperlink" Target="https://doi.org/10.2139/ssrn.5107242" TargetMode="External"/><Relationship Id="rId36" Type="http://schemas.openxmlformats.org/officeDocument/2006/relationships/hyperlink" Target="https://www.igi-global.com/chapter/computer-aided-diagnosis-in-ophthalmology/342823" TargetMode="External"/><Relationship Id="rId49" Type="http://schemas.openxmlformats.org/officeDocument/2006/relationships/header" Target="header3.xml"/><Relationship Id="rId10" Type="http://schemas.openxmlformats.org/officeDocument/2006/relationships/hyperlink" Target="https://www.globalsign.com/en/blog/how-to-encrypt-email-smime-for-email-encryption" TargetMode="External"/><Relationship Id="rId19" Type="http://schemas.openxmlformats.org/officeDocument/2006/relationships/hyperlink" Target="https://doi.org/10.1016/j.hitech.2024.100496" TargetMode="External"/><Relationship Id="rId31" Type="http://schemas.openxmlformats.org/officeDocument/2006/relationships/hyperlink" Target="https://doi.org/10.4018/979-8-3693-9491-5.ch005" TargetMode="External"/><Relationship Id="rId44" Type="http://schemas.openxmlformats.org/officeDocument/2006/relationships/hyperlink" Target="https://doi.org/10.2139/ssrn.5086894"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jpg"/><Relationship Id="rId22" Type="http://schemas.openxmlformats.org/officeDocument/2006/relationships/hyperlink" Target="https://doi.org/10.2139/ssrn.5086671" TargetMode="External"/><Relationship Id="rId27" Type="http://schemas.openxmlformats.org/officeDocument/2006/relationships/hyperlink" Target="https://link.springer.com/chapter/10.1007/978-981-99-3932-9_12" TargetMode="External"/><Relationship Id="rId30" Type="http://schemas.openxmlformats.org/officeDocument/2006/relationships/hyperlink" Target="https://doi.org/10.4018/979-8-3693-6230-3.ch003" TargetMode="External"/><Relationship Id="rId35" Type="http://schemas.openxmlformats.org/officeDocument/2006/relationships/hyperlink" Target="https://doi.org/10.4018/979-8-3693-3661-8.ch006" TargetMode="External"/><Relationship Id="rId43" Type="http://schemas.openxmlformats.org/officeDocument/2006/relationships/hyperlink" Target="https://doi.org/10.4018/979-8-3693-6502-1.ch011" TargetMode="External"/><Relationship Id="rId48" Type="http://schemas.openxmlformats.org/officeDocument/2006/relationships/footer" Target="footer2.xml"/><Relationship Id="rId8" Type="http://schemas.openxmlformats.org/officeDocument/2006/relationships/hyperlink" Target="https://www.splunk.com/en_us/blog/learn/rsa-algorithm-cryptography.html"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doi.org/10.1177/0976500X241306184" TargetMode="External"/><Relationship Id="rId25" Type="http://schemas.openxmlformats.org/officeDocument/2006/relationships/hyperlink" Target="https://doi.org/10.4018/979-8-3693-4268-8.ch001" TargetMode="External"/><Relationship Id="rId33" Type="http://schemas.openxmlformats.org/officeDocument/2006/relationships/hyperlink" Target="https://doi.org/10.4018/979-8-3693-7041-4.ch007" TargetMode="External"/><Relationship Id="rId38" Type="http://schemas.openxmlformats.org/officeDocument/2006/relationships/hyperlink" Target="https://doi.org/10.4018/979-8-3693-3583-3.ch005" TargetMode="External"/><Relationship Id="rId46" Type="http://schemas.openxmlformats.org/officeDocument/2006/relationships/header" Target="header2.xml"/><Relationship Id="rId20" Type="http://schemas.openxmlformats.org/officeDocument/2006/relationships/hyperlink" Target="https://www.taylorfrancis.com/chapters/edit/10.1201/9781003541363-12/malicious-node-detection-iot-networks-using-artificial-neural-networks-kazi-kutubuddin-sayyad-liyakat?context=ubx&amp;refId=1ef2845d-b0f4-4ff8-a1db-ec9f3cbb20b3" TargetMode="External"/><Relationship Id="rId41" Type="http://schemas.openxmlformats.org/officeDocument/2006/relationships/hyperlink" Target="https://doi.org/10.4018/979-8-3693-8980-5.ch013"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12</Pages>
  <Words>3887</Words>
  <Characters>22162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AuricleTechnologies</cp:lastModifiedBy>
  <cp:revision>9</cp:revision>
  <dcterms:created xsi:type="dcterms:W3CDTF">2026-05-09T18:06:00Z</dcterms:created>
  <dcterms:modified xsi:type="dcterms:W3CDTF">2026-05-11T11:17:00Z</dcterms:modified>
</cp:coreProperties>
</file>